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1F" w:rsidRDefault="00C0781F">
      <w:pPr>
        <w:pStyle w:val="Lisatekst"/>
      </w:pPr>
      <w:bookmarkStart w:id="0" w:name="_GoBack"/>
      <w:bookmarkEnd w:id="0"/>
    </w:p>
    <w:p w:rsidR="00C0781F" w:rsidRDefault="00C0781F">
      <w:pPr>
        <w:pStyle w:val="Lisatekst"/>
        <w:spacing w:before="0"/>
      </w:pPr>
    </w:p>
    <w:tbl>
      <w:tblPr>
        <w:tblW w:w="9735" w:type="dxa"/>
        <w:tblLook w:val="0000" w:firstRow="0" w:lastRow="0" w:firstColumn="0" w:lastColumn="0" w:noHBand="0" w:noVBand="0"/>
      </w:tblPr>
      <w:tblGrid>
        <w:gridCol w:w="1530"/>
        <w:gridCol w:w="1307"/>
        <w:gridCol w:w="688"/>
        <w:gridCol w:w="504"/>
        <w:gridCol w:w="558"/>
        <w:gridCol w:w="2177"/>
        <w:gridCol w:w="1084"/>
        <w:gridCol w:w="1442"/>
        <w:gridCol w:w="445"/>
      </w:tblGrid>
      <w:tr w:rsidR="00C0781F">
        <w:trPr>
          <w:cantSplit/>
        </w:trPr>
        <w:tc>
          <w:tcPr>
            <w:tcW w:w="9734" w:type="dxa"/>
            <w:gridSpan w:val="9"/>
            <w:shd w:val="clear" w:color="auto" w:fill="auto"/>
          </w:tcPr>
          <w:p w:rsidR="00C0781F" w:rsidRDefault="00C0781F">
            <w:pPr>
              <w:pStyle w:val="Kehatekst"/>
              <w:jc w:val="right"/>
            </w:pPr>
          </w:p>
        </w:tc>
      </w:tr>
      <w:tr w:rsidR="00C0781F">
        <w:trPr>
          <w:cantSplit/>
        </w:trPr>
        <w:tc>
          <w:tcPr>
            <w:tcW w:w="9734" w:type="dxa"/>
            <w:gridSpan w:val="9"/>
            <w:shd w:val="clear" w:color="auto" w:fill="auto"/>
          </w:tcPr>
          <w:p w:rsidR="00C0781F" w:rsidRDefault="00C0781F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C0781F">
        <w:trPr>
          <w:cantSplit/>
        </w:trPr>
        <w:tc>
          <w:tcPr>
            <w:tcW w:w="4588" w:type="dxa"/>
            <w:gridSpan w:val="5"/>
            <w:shd w:val="clear" w:color="auto" w:fill="auto"/>
          </w:tcPr>
          <w:p w:rsidR="00C0781F" w:rsidRDefault="00E00415">
            <w:pPr>
              <w:rPr>
                <w:b/>
                <w:bCs/>
              </w:rPr>
            </w:pPr>
            <w:r>
              <w:rPr>
                <w:b/>
                <w:bCs/>
              </w:rPr>
              <w:t>TOOTE PÜSIANDMED</w:t>
            </w:r>
          </w:p>
          <w:p w:rsidR="00C0781F" w:rsidRDefault="00C0781F">
            <w:pPr>
              <w:pStyle w:val="Kehatekst"/>
              <w:tabs>
                <w:tab w:val="left" w:pos="6521"/>
              </w:tabs>
              <w:jc w:val="left"/>
            </w:pPr>
          </w:p>
        </w:tc>
        <w:tc>
          <w:tcPr>
            <w:tcW w:w="5146" w:type="dxa"/>
            <w:gridSpan w:val="4"/>
            <w:shd w:val="clear" w:color="auto" w:fill="auto"/>
          </w:tcPr>
          <w:p w:rsidR="00C0781F" w:rsidRDefault="00E00415">
            <w:pPr>
              <w:pStyle w:val="Kehatekst"/>
              <w:tabs>
                <w:tab w:val="left" w:pos="6521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VORM 9 a</w:t>
            </w:r>
          </w:p>
        </w:tc>
      </w:tr>
      <w:tr w:rsidR="00C0781F">
        <w:trPr>
          <w:cantSplit/>
        </w:trPr>
        <w:tc>
          <w:tcPr>
            <w:tcW w:w="9734" w:type="dxa"/>
            <w:gridSpan w:val="9"/>
            <w:shd w:val="clear" w:color="auto" w:fill="auto"/>
          </w:tcPr>
          <w:p w:rsidR="00C0781F" w:rsidRDefault="00C0781F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C0781F">
        <w:trPr>
          <w:cantSplit/>
        </w:trPr>
        <w:tc>
          <w:tcPr>
            <w:tcW w:w="9734" w:type="dxa"/>
            <w:gridSpan w:val="9"/>
            <w:shd w:val="clear" w:color="auto" w:fill="auto"/>
          </w:tcPr>
          <w:p w:rsidR="00C0781F" w:rsidRDefault="00C0781F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C0781F">
        <w:tc>
          <w:tcPr>
            <w:tcW w:w="1530" w:type="dxa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F3F3F3"/>
            <w:tcMar>
              <w:left w:w="3" w:type="dxa"/>
            </w:tcMar>
          </w:tcPr>
          <w:p w:rsidR="00C0781F" w:rsidRDefault="00E00415">
            <w:pPr>
              <w:rPr>
                <w:b/>
                <w:bCs/>
              </w:rPr>
            </w:pPr>
            <w:r>
              <w:rPr>
                <w:b/>
                <w:bCs/>
              </w:rPr>
              <w:t>Kood</w:t>
            </w:r>
          </w:p>
        </w:tc>
        <w:tc>
          <w:tcPr>
            <w:tcW w:w="7761" w:type="dxa"/>
            <w:gridSpan w:val="7"/>
            <w:tcBorders>
              <w:top w:val="single" w:sz="12" w:space="0" w:color="00000A"/>
              <w:left w:val="single" w:sz="4" w:space="0" w:color="00000A"/>
              <w:right w:val="single" w:sz="12" w:space="0" w:color="00000A"/>
            </w:tcBorders>
            <w:shd w:val="clear" w:color="auto" w:fill="F3F3F3"/>
            <w:tcMar>
              <w:left w:w="73" w:type="dxa"/>
            </w:tcMar>
          </w:tcPr>
          <w:p w:rsidR="00C0781F" w:rsidRDefault="00E00415">
            <w:pPr>
              <w:rPr>
                <w:b/>
                <w:bCs/>
              </w:rPr>
            </w:pPr>
            <w:r>
              <w:rPr>
                <w:b/>
                <w:bCs/>
              </w:rPr>
              <w:t>Toote nimetus</w:t>
            </w:r>
          </w:p>
        </w:tc>
        <w:tc>
          <w:tcPr>
            <w:tcW w:w="443" w:type="dxa"/>
            <w:shd w:val="clear" w:color="auto" w:fill="auto"/>
          </w:tcPr>
          <w:p w:rsidR="00C0781F" w:rsidRDefault="00C0781F"/>
        </w:tc>
      </w:tr>
      <w:tr w:rsidR="00C0781F">
        <w:tc>
          <w:tcPr>
            <w:tcW w:w="15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0781F" w:rsidRDefault="00E00415">
            <w:pPr>
              <w:snapToGrid w:val="0"/>
            </w:pPr>
            <w:r>
              <w:t>2281311500</w:t>
            </w:r>
          </w:p>
        </w:tc>
        <w:tc>
          <w:tcPr>
            <w:tcW w:w="77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3" w:type="dxa"/>
            </w:tcMar>
          </w:tcPr>
          <w:p w:rsidR="00C0781F" w:rsidRDefault="00E00415">
            <w:pPr>
              <w:snapToGrid w:val="0"/>
            </w:pPr>
            <w:r>
              <w:t xml:space="preserve">Laste päevakeskuse teenus </w:t>
            </w:r>
          </w:p>
        </w:tc>
        <w:tc>
          <w:tcPr>
            <w:tcW w:w="443" w:type="dxa"/>
            <w:shd w:val="clear" w:color="auto" w:fill="auto"/>
          </w:tcPr>
          <w:p w:rsidR="00C0781F" w:rsidRDefault="00C0781F"/>
        </w:tc>
      </w:tr>
      <w:tr w:rsidR="00C0781F">
        <w:trPr>
          <w:trHeight w:val="280"/>
        </w:trPr>
        <w:tc>
          <w:tcPr>
            <w:tcW w:w="1530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F3F3F3"/>
            <w:tcMar>
              <w:left w:w="3" w:type="dxa"/>
            </w:tcMar>
          </w:tcPr>
          <w:p w:rsidR="00C0781F" w:rsidRDefault="00E00415">
            <w:pPr>
              <w:rPr>
                <w:b/>
                <w:bCs/>
              </w:rPr>
            </w:pPr>
            <w:r>
              <w:rPr>
                <w:b/>
                <w:bCs/>
              </w:rPr>
              <w:t>Kood</w:t>
            </w:r>
          </w:p>
        </w:tc>
        <w:tc>
          <w:tcPr>
            <w:tcW w:w="7761" w:type="dxa"/>
            <w:gridSpan w:val="7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F3F3F3"/>
            <w:tcMar>
              <w:left w:w="73" w:type="dxa"/>
            </w:tcMar>
          </w:tcPr>
          <w:p w:rsidR="00C0781F" w:rsidRDefault="00E00415">
            <w:pPr>
              <w:rPr>
                <w:b/>
                <w:bCs/>
              </w:rPr>
            </w:pPr>
            <w:r>
              <w:rPr>
                <w:b/>
                <w:bCs/>
              </w:rPr>
              <w:t>Tootegrupi nimetus</w:t>
            </w:r>
          </w:p>
        </w:tc>
        <w:tc>
          <w:tcPr>
            <w:tcW w:w="443" w:type="dxa"/>
            <w:shd w:val="clear" w:color="auto" w:fill="auto"/>
          </w:tcPr>
          <w:p w:rsidR="00C0781F" w:rsidRDefault="00C0781F"/>
        </w:tc>
      </w:tr>
      <w:tr w:rsidR="00C0781F">
        <w:trPr>
          <w:trHeight w:val="277"/>
        </w:trPr>
        <w:tc>
          <w:tcPr>
            <w:tcW w:w="15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0781F" w:rsidRDefault="00E00415">
            <w:pPr>
              <w:snapToGrid w:val="0"/>
            </w:pPr>
            <w:r>
              <w:t>2281300000</w:t>
            </w:r>
          </w:p>
        </w:tc>
        <w:tc>
          <w:tcPr>
            <w:tcW w:w="77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3" w:type="dxa"/>
            </w:tcMar>
          </w:tcPr>
          <w:p w:rsidR="00C0781F" w:rsidRDefault="00E00415">
            <w:pPr>
              <w:snapToGrid w:val="0"/>
            </w:pPr>
            <w:r>
              <w:t>Laste hoolekanne</w:t>
            </w:r>
          </w:p>
        </w:tc>
        <w:tc>
          <w:tcPr>
            <w:tcW w:w="443" w:type="dxa"/>
            <w:shd w:val="clear" w:color="auto" w:fill="auto"/>
          </w:tcPr>
          <w:p w:rsidR="00C0781F" w:rsidRDefault="00C0781F"/>
        </w:tc>
      </w:tr>
      <w:tr w:rsidR="00C0781F">
        <w:trPr>
          <w:trHeight w:val="277"/>
        </w:trPr>
        <w:tc>
          <w:tcPr>
            <w:tcW w:w="1530" w:type="dxa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F3F3F3"/>
            <w:tcMar>
              <w:left w:w="3" w:type="dxa"/>
            </w:tcMar>
          </w:tcPr>
          <w:p w:rsidR="00C0781F" w:rsidRDefault="00E00415">
            <w:pPr>
              <w:rPr>
                <w:b/>
                <w:bCs/>
              </w:rPr>
            </w:pPr>
            <w:r>
              <w:rPr>
                <w:b/>
                <w:bCs/>
              </w:rPr>
              <w:t>Kood</w:t>
            </w:r>
          </w:p>
        </w:tc>
        <w:tc>
          <w:tcPr>
            <w:tcW w:w="7761" w:type="dxa"/>
            <w:gridSpan w:val="7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F3F3F3"/>
            <w:tcMar>
              <w:left w:w="73" w:type="dxa"/>
            </w:tcMar>
          </w:tcPr>
          <w:p w:rsidR="00C0781F" w:rsidRDefault="00E00415">
            <w:pPr>
              <w:rPr>
                <w:b/>
                <w:bCs/>
              </w:rPr>
            </w:pPr>
            <w:r>
              <w:rPr>
                <w:b/>
                <w:bCs/>
              </w:rPr>
              <w:t>Tootevaldkonna nimetus</w:t>
            </w:r>
          </w:p>
        </w:tc>
        <w:tc>
          <w:tcPr>
            <w:tcW w:w="443" w:type="dxa"/>
            <w:shd w:val="clear" w:color="auto" w:fill="auto"/>
          </w:tcPr>
          <w:p w:rsidR="00C0781F" w:rsidRDefault="00C0781F"/>
        </w:tc>
      </w:tr>
      <w:tr w:rsidR="00C0781F">
        <w:trPr>
          <w:trHeight w:val="277"/>
        </w:trPr>
        <w:tc>
          <w:tcPr>
            <w:tcW w:w="153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0781F" w:rsidRDefault="00E00415">
            <w:pPr>
              <w:snapToGrid w:val="0"/>
            </w:pPr>
            <w:r>
              <w:t>2280000000</w:t>
            </w:r>
          </w:p>
        </w:tc>
        <w:tc>
          <w:tcPr>
            <w:tcW w:w="776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3" w:type="dxa"/>
            </w:tcMar>
          </w:tcPr>
          <w:p w:rsidR="00C0781F" w:rsidRDefault="00E00415">
            <w:pPr>
              <w:snapToGrid w:val="0"/>
            </w:pPr>
            <w:r>
              <w:t>Sotsiaalhoolekanne</w:t>
            </w:r>
          </w:p>
        </w:tc>
        <w:tc>
          <w:tcPr>
            <w:tcW w:w="443" w:type="dxa"/>
            <w:shd w:val="clear" w:color="auto" w:fill="auto"/>
          </w:tcPr>
          <w:p w:rsidR="00C0781F" w:rsidRDefault="00C0781F"/>
        </w:tc>
      </w:tr>
      <w:tr w:rsidR="00C0781F">
        <w:trPr>
          <w:trHeight w:val="278"/>
        </w:trPr>
        <w:tc>
          <w:tcPr>
            <w:tcW w:w="4030" w:type="dxa"/>
            <w:gridSpan w:val="4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F3F3F3"/>
            <w:tcMar>
              <w:left w:w="3" w:type="dxa"/>
            </w:tcMar>
          </w:tcPr>
          <w:p w:rsidR="00C0781F" w:rsidRDefault="00E00415">
            <w:pPr>
              <w:rPr>
                <w:b/>
                <w:bCs/>
              </w:rPr>
            </w:pPr>
            <w:r>
              <w:rPr>
                <w:b/>
                <w:bCs/>
              </w:rPr>
              <w:t>Ametiasutus</w:t>
            </w:r>
          </w:p>
        </w:tc>
        <w:tc>
          <w:tcPr>
            <w:tcW w:w="5259" w:type="dxa"/>
            <w:gridSpan w:val="4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F3F3F3"/>
            <w:tcMar>
              <w:left w:w="73" w:type="dxa"/>
            </w:tcMar>
          </w:tcPr>
          <w:p w:rsidR="00C0781F" w:rsidRDefault="00E00415">
            <w:pPr>
              <w:rPr>
                <w:b/>
                <w:bCs/>
              </w:rPr>
            </w:pPr>
            <w:r>
              <w:rPr>
                <w:b/>
                <w:bCs/>
              </w:rPr>
              <w:t>Tootevastutaja (ametikoht)</w:t>
            </w:r>
          </w:p>
        </w:tc>
        <w:tc>
          <w:tcPr>
            <w:tcW w:w="445" w:type="dxa"/>
            <w:shd w:val="clear" w:color="auto" w:fill="auto"/>
          </w:tcPr>
          <w:p w:rsidR="00C0781F" w:rsidRDefault="00C0781F"/>
        </w:tc>
      </w:tr>
      <w:tr w:rsidR="00C0781F">
        <w:trPr>
          <w:trHeight w:val="277"/>
        </w:trPr>
        <w:tc>
          <w:tcPr>
            <w:tcW w:w="4030" w:type="dxa"/>
            <w:gridSpan w:val="4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0781F" w:rsidRDefault="00E00415">
            <w:pPr>
              <w:snapToGrid w:val="0"/>
            </w:pPr>
            <w:r>
              <w:t>Lasnamäe Linnaosa Valitsus</w:t>
            </w:r>
          </w:p>
        </w:tc>
        <w:tc>
          <w:tcPr>
            <w:tcW w:w="5259" w:type="dxa"/>
            <w:gridSpan w:val="4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73" w:type="dxa"/>
            </w:tcMar>
          </w:tcPr>
          <w:p w:rsidR="00C0781F" w:rsidRDefault="00E00415">
            <w:pPr>
              <w:snapToGrid w:val="0"/>
            </w:pPr>
            <w:r>
              <w:t>Lasnamäe Lastekeskuse juhataja</w:t>
            </w:r>
          </w:p>
        </w:tc>
        <w:tc>
          <w:tcPr>
            <w:tcW w:w="445" w:type="dxa"/>
            <w:shd w:val="clear" w:color="auto" w:fill="auto"/>
          </w:tcPr>
          <w:p w:rsidR="00C0781F" w:rsidRDefault="00C0781F"/>
        </w:tc>
      </w:tr>
      <w:tr w:rsidR="00C0781F">
        <w:tc>
          <w:tcPr>
            <w:tcW w:w="929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3F3F3"/>
            <w:tcMar>
              <w:left w:w="3" w:type="dxa"/>
            </w:tcMar>
          </w:tcPr>
          <w:p w:rsidR="00C0781F" w:rsidRDefault="00E00415">
            <w:pPr>
              <w:rPr>
                <w:b/>
                <w:bCs/>
              </w:rPr>
            </w:pPr>
            <w:r>
              <w:rPr>
                <w:b/>
                <w:bCs/>
              </w:rPr>
              <w:t>Toote eesmärk</w:t>
            </w:r>
          </w:p>
        </w:tc>
        <w:tc>
          <w:tcPr>
            <w:tcW w:w="443" w:type="dxa"/>
            <w:shd w:val="clear" w:color="auto" w:fill="auto"/>
          </w:tcPr>
          <w:p w:rsidR="00C0781F" w:rsidRDefault="00C0781F"/>
        </w:tc>
      </w:tr>
      <w:tr w:rsidR="00C0781F">
        <w:tc>
          <w:tcPr>
            <w:tcW w:w="9291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" w:type="dxa"/>
            </w:tcMar>
          </w:tcPr>
          <w:p w:rsidR="00C0781F" w:rsidRDefault="00E00415">
            <w:pPr>
              <w:pStyle w:val="Pis"/>
              <w:snapToGrid w:val="0"/>
            </w:pPr>
            <w:r>
              <w:t xml:space="preserve">Tagada turvaline keskkond, võimaldades lapsele elamis-, kasvatus- ja õppimistingimusi.  Ennetada toimetulekuraskusi. Pakkuda päevast rakendust ja psühholoogilist abi ning abi </w:t>
            </w:r>
            <w:r>
              <w:t>õppetöös. Õpetada sisustama lapse ja noore vaba aega mitmekülgselt ning arenevalt.</w:t>
            </w:r>
          </w:p>
        </w:tc>
        <w:tc>
          <w:tcPr>
            <w:tcW w:w="443" w:type="dxa"/>
            <w:shd w:val="clear" w:color="auto" w:fill="auto"/>
          </w:tcPr>
          <w:p w:rsidR="00C0781F" w:rsidRDefault="00C0781F"/>
        </w:tc>
      </w:tr>
      <w:tr w:rsidR="00C0781F">
        <w:tc>
          <w:tcPr>
            <w:tcW w:w="9291" w:type="dxa"/>
            <w:gridSpan w:val="8"/>
            <w:tcBorders>
              <w:top w:val="single" w:sz="4" w:space="0" w:color="00000A"/>
              <w:left w:val="single" w:sz="12" w:space="0" w:color="00000A"/>
              <w:right w:val="single" w:sz="12" w:space="0" w:color="00000A"/>
            </w:tcBorders>
            <w:shd w:val="clear" w:color="auto" w:fill="F3F3F3"/>
            <w:tcMar>
              <w:left w:w="3" w:type="dxa"/>
            </w:tcMar>
          </w:tcPr>
          <w:p w:rsidR="00C0781F" w:rsidRDefault="00E00415">
            <w:pPr>
              <w:rPr>
                <w:b/>
                <w:bCs/>
              </w:rPr>
            </w:pPr>
            <w:r>
              <w:rPr>
                <w:b/>
                <w:bCs/>
              </w:rPr>
              <w:t>Toote üldine kirjeldus</w:t>
            </w:r>
          </w:p>
        </w:tc>
        <w:tc>
          <w:tcPr>
            <w:tcW w:w="443" w:type="dxa"/>
            <w:shd w:val="clear" w:color="auto" w:fill="auto"/>
          </w:tcPr>
          <w:p w:rsidR="00C0781F" w:rsidRDefault="00C0781F"/>
        </w:tc>
      </w:tr>
      <w:tr w:rsidR="00C0781F">
        <w:trPr>
          <w:trHeight w:val="1161"/>
        </w:trPr>
        <w:tc>
          <w:tcPr>
            <w:tcW w:w="929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" w:type="dxa"/>
            </w:tcMar>
          </w:tcPr>
          <w:p w:rsidR="00C0781F" w:rsidRDefault="00E00415">
            <w:pPr>
              <w:pStyle w:val="Pis"/>
              <w:snapToGrid w:val="0"/>
            </w:pPr>
            <w:r>
              <w:t xml:space="preserve">Päevakeskuses saab koolikohustuslik laps tuge õppetöös, psühholoogilist abi, </w:t>
            </w:r>
            <w:proofErr w:type="spellStart"/>
            <w:r>
              <w:t>abi</w:t>
            </w:r>
            <w:proofErr w:type="spellEnd"/>
            <w:r>
              <w:t xml:space="preserve"> sotsiaalse võrgustiku loomisel, huvitegevust ja toitlustamist. Käitumishäiretega laste rehabilitatsiooniteenus on ööpäevaringne. Lapsele võimaldatakse elamis- ja kasvatustingi</w:t>
            </w:r>
            <w:r>
              <w:t xml:space="preserve">musi ka. Pakutakse abi ja toetust perele. Laps saab teenust sotsiaalhoolekande osakonna suunamisel. Teenused on tasuta Tallinna elanikele. Huviringi teenust osutatakse tasu eest alates 2017/2018 õppeaastast. </w:t>
            </w:r>
          </w:p>
        </w:tc>
        <w:tc>
          <w:tcPr>
            <w:tcW w:w="443" w:type="dxa"/>
            <w:shd w:val="clear" w:color="auto" w:fill="auto"/>
          </w:tcPr>
          <w:p w:rsidR="00C0781F" w:rsidRDefault="00C0781F"/>
        </w:tc>
      </w:tr>
      <w:tr w:rsidR="00C0781F">
        <w:tc>
          <w:tcPr>
            <w:tcW w:w="929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3F3F3"/>
            <w:tcMar>
              <w:left w:w="3" w:type="dxa"/>
            </w:tcMar>
          </w:tcPr>
          <w:p w:rsidR="00C0781F" w:rsidRDefault="00E004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Toote kvaliteeti või kvantiteeti sätestavad </w:t>
            </w:r>
            <w:r>
              <w:rPr>
                <w:b/>
                <w:bCs/>
              </w:rPr>
              <w:t>õigusaktid ja standardid</w:t>
            </w:r>
          </w:p>
        </w:tc>
        <w:tc>
          <w:tcPr>
            <w:tcW w:w="443" w:type="dxa"/>
            <w:shd w:val="clear" w:color="auto" w:fill="auto"/>
          </w:tcPr>
          <w:p w:rsidR="00C0781F" w:rsidRDefault="00C0781F"/>
        </w:tc>
      </w:tr>
      <w:tr w:rsidR="00C0781F">
        <w:tc>
          <w:tcPr>
            <w:tcW w:w="7849" w:type="dxa"/>
            <w:gridSpan w:val="7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F3F3F3"/>
            <w:tcMar>
              <w:left w:w="3" w:type="dxa"/>
            </w:tcMar>
          </w:tcPr>
          <w:p w:rsidR="00C0781F" w:rsidRDefault="00E00415">
            <w:r>
              <w:t>Riigi õigusaktid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F3F3F3"/>
            <w:tcMar>
              <w:left w:w="73" w:type="dxa"/>
            </w:tcMar>
          </w:tcPr>
          <w:p w:rsidR="00C0781F" w:rsidRDefault="00E00415">
            <w:r>
              <w:t>Paragrahv</w:t>
            </w:r>
          </w:p>
        </w:tc>
        <w:tc>
          <w:tcPr>
            <w:tcW w:w="445" w:type="dxa"/>
            <w:shd w:val="clear" w:color="auto" w:fill="auto"/>
          </w:tcPr>
          <w:p w:rsidR="00C0781F" w:rsidRDefault="00C0781F"/>
        </w:tc>
      </w:tr>
      <w:tr w:rsidR="00C0781F">
        <w:trPr>
          <w:trHeight w:val="227"/>
        </w:trPr>
        <w:tc>
          <w:tcPr>
            <w:tcW w:w="7849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0781F" w:rsidRDefault="00E00415">
            <w:pPr>
              <w:pStyle w:val="Pis"/>
              <w:snapToGrid w:val="0"/>
            </w:pPr>
            <w:hyperlink r:id="rId8">
              <w:r>
                <w:rPr>
                  <w:rStyle w:val="-"/>
                </w:rPr>
                <w:t>Sotsiaalhoolekande seadus</w:t>
              </w:r>
            </w:hyperlink>
          </w:p>
          <w:p w:rsidR="00C0781F" w:rsidRDefault="00E00415">
            <w:pPr>
              <w:pStyle w:val="Pis"/>
              <w:snapToGrid w:val="0"/>
            </w:pPr>
            <w:hyperlink r:id="rId9">
              <w:r>
                <w:rPr>
                  <w:rStyle w:val="-"/>
                </w:rPr>
                <w:t xml:space="preserve">Kohaliku omavalitsuse korralduse </w:t>
              </w:r>
              <w:r>
                <w:rPr>
                  <w:rStyle w:val="-"/>
                </w:rPr>
                <w:t>seadus</w:t>
              </w:r>
            </w:hyperlink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3" w:type="dxa"/>
            </w:tcMar>
          </w:tcPr>
          <w:p w:rsidR="00C0781F" w:rsidRDefault="00E00415">
            <w:pPr>
              <w:snapToGrid w:val="0"/>
            </w:pPr>
            <w:r>
              <w:t>§16</w:t>
            </w:r>
          </w:p>
          <w:p w:rsidR="00C0781F" w:rsidRDefault="00E00415">
            <w:pPr>
              <w:snapToGrid w:val="0"/>
            </w:pPr>
            <w:r>
              <w:t>§5, §6</w:t>
            </w:r>
          </w:p>
        </w:tc>
        <w:tc>
          <w:tcPr>
            <w:tcW w:w="445" w:type="dxa"/>
            <w:shd w:val="clear" w:color="auto" w:fill="auto"/>
          </w:tcPr>
          <w:p w:rsidR="00C0781F" w:rsidRDefault="00C0781F"/>
        </w:tc>
      </w:tr>
      <w:tr w:rsidR="00C0781F">
        <w:tc>
          <w:tcPr>
            <w:tcW w:w="7849" w:type="dxa"/>
            <w:gridSpan w:val="7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F3F3F3"/>
            <w:tcMar>
              <w:left w:w="3" w:type="dxa"/>
            </w:tcMar>
          </w:tcPr>
          <w:p w:rsidR="00C0781F" w:rsidRDefault="00E00415">
            <w:r>
              <w:t>Linnavolikogu õigusaktid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F3F3F3"/>
            <w:tcMar>
              <w:left w:w="73" w:type="dxa"/>
            </w:tcMar>
          </w:tcPr>
          <w:p w:rsidR="00C0781F" w:rsidRDefault="00E00415">
            <w:r>
              <w:t>Paragrahv</w:t>
            </w:r>
          </w:p>
        </w:tc>
        <w:tc>
          <w:tcPr>
            <w:tcW w:w="445" w:type="dxa"/>
            <w:shd w:val="clear" w:color="auto" w:fill="auto"/>
          </w:tcPr>
          <w:p w:rsidR="00C0781F" w:rsidRDefault="00C0781F"/>
        </w:tc>
      </w:tr>
      <w:tr w:rsidR="00C0781F">
        <w:trPr>
          <w:trHeight w:val="221"/>
        </w:trPr>
        <w:tc>
          <w:tcPr>
            <w:tcW w:w="7849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0781F" w:rsidRDefault="00E00415">
            <w:pPr>
              <w:snapToGrid w:val="0"/>
            </w:pPr>
            <w:r>
              <w:rPr>
                <w:rStyle w:val="-"/>
              </w:rPr>
              <w:t>Tallinna Linnavolikogu 25. veebruari 2016 määrus nr 11 „</w:t>
            </w:r>
            <w:hyperlink r:id="rId10">
              <w:r>
                <w:rPr>
                  <w:rStyle w:val="-"/>
                  <w:color w:val="1F497D"/>
                </w:rPr>
                <w:t xml:space="preserve">Sotsiaalhoolekande seaduse, lastekaitseseaduse, sotsiaalseadustiku üldosa </w:t>
              </w:r>
              <w:r>
                <w:rPr>
                  <w:rStyle w:val="-"/>
                  <w:color w:val="1F497D"/>
                </w:rPr>
                <w:t>seaduse ja riigilõivuseadusega kohaliku omavalitsuse üksuse pädevusse antud ülesannete delegeerimine</w:t>
              </w:r>
            </w:hyperlink>
            <w:r>
              <w:rPr>
                <w:rStyle w:val="-"/>
                <w:color w:val="1F497D"/>
              </w:rPr>
              <w:t>”</w:t>
            </w:r>
            <w:r>
              <w:rPr>
                <w:rStyle w:val="-"/>
              </w:rPr>
              <w:t xml:space="preserve"> </w:t>
            </w:r>
          </w:p>
          <w:p w:rsidR="00C0781F" w:rsidRDefault="00E00415">
            <w:pPr>
              <w:snapToGrid w:val="0"/>
            </w:pPr>
            <w:hyperlink r:id="rId11">
              <w:r>
                <w:rPr>
                  <w:rStyle w:val="-"/>
                </w:rPr>
                <w:t xml:space="preserve">Tallinna Linnavolikogu 28.01.2016 otsus number 4 „Lasnamäe Lastekeskuse alluvuse </w:t>
              </w:r>
              <w:r>
                <w:rPr>
                  <w:rStyle w:val="-"/>
                </w:rPr>
                <w:t>muutmine”</w:t>
              </w:r>
            </w:hyperlink>
          </w:p>
          <w:p w:rsidR="00C0781F" w:rsidRDefault="00E00415">
            <w:pPr>
              <w:snapToGrid w:val="0"/>
            </w:pPr>
            <w:hyperlink r:id="rId12">
              <w:r>
                <w:rPr>
                  <w:rStyle w:val="-"/>
                </w:rPr>
                <w:t>Tallinna Linnavolikogu 13.06.2013  määrus nr 29 “Tallinna arengukava 2014-2020”</w:t>
              </w:r>
            </w:hyperlink>
          </w:p>
          <w:p w:rsidR="00C0781F" w:rsidRDefault="00E00415">
            <w:pPr>
              <w:snapToGrid w:val="0"/>
            </w:pPr>
            <w:hyperlink r:id="rId13">
              <w:r>
                <w:rPr>
                  <w:rStyle w:val="-"/>
                </w:rPr>
                <w:t>Tallinna Linnavolikogu 8.03.2012 määrus nr 7 "Tallinna sotsiaalhoolekande arengukava 2012-2027"</w:t>
              </w:r>
            </w:hyperlink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3" w:type="dxa"/>
            </w:tcMar>
          </w:tcPr>
          <w:p w:rsidR="00C0781F" w:rsidRDefault="00C0781F"/>
          <w:p w:rsidR="00C0781F" w:rsidRDefault="00C0781F"/>
          <w:p w:rsidR="00C0781F" w:rsidRDefault="00C0781F">
            <w:pPr>
              <w:snapToGrid w:val="0"/>
            </w:pPr>
          </w:p>
          <w:p w:rsidR="00C0781F" w:rsidRDefault="00C0781F">
            <w:pPr>
              <w:snapToGrid w:val="0"/>
            </w:pPr>
          </w:p>
          <w:p w:rsidR="00C0781F" w:rsidRDefault="00E00415">
            <w:pPr>
              <w:snapToGrid w:val="0"/>
            </w:pPr>
            <w:r>
              <w:t>Lisa</w:t>
            </w:r>
          </w:p>
        </w:tc>
        <w:tc>
          <w:tcPr>
            <w:tcW w:w="445" w:type="dxa"/>
            <w:shd w:val="clear" w:color="auto" w:fill="auto"/>
          </w:tcPr>
          <w:p w:rsidR="00C0781F" w:rsidRDefault="00C0781F"/>
        </w:tc>
      </w:tr>
      <w:tr w:rsidR="00C0781F">
        <w:tc>
          <w:tcPr>
            <w:tcW w:w="7849" w:type="dxa"/>
            <w:gridSpan w:val="7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F3F3F3"/>
            <w:tcMar>
              <w:left w:w="3" w:type="dxa"/>
            </w:tcMar>
          </w:tcPr>
          <w:p w:rsidR="00C0781F" w:rsidRDefault="00E00415">
            <w:r>
              <w:t>Linnavalitsuse õigusaktid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right w:val="single" w:sz="12" w:space="0" w:color="00000A"/>
            </w:tcBorders>
            <w:shd w:val="clear" w:color="auto" w:fill="F3F3F3"/>
            <w:tcMar>
              <w:left w:w="73" w:type="dxa"/>
            </w:tcMar>
          </w:tcPr>
          <w:p w:rsidR="00C0781F" w:rsidRDefault="00E00415">
            <w:r>
              <w:t>Paragrahv</w:t>
            </w:r>
          </w:p>
        </w:tc>
        <w:tc>
          <w:tcPr>
            <w:tcW w:w="445" w:type="dxa"/>
            <w:shd w:val="clear" w:color="auto" w:fill="auto"/>
          </w:tcPr>
          <w:p w:rsidR="00C0781F" w:rsidRDefault="00C0781F"/>
        </w:tc>
      </w:tr>
      <w:tr w:rsidR="00C0781F">
        <w:trPr>
          <w:trHeight w:val="255"/>
        </w:trPr>
        <w:tc>
          <w:tcPr>
            <w:tcW w:w="7849" w:type="dxa"/>
            <w:gridSpan w:val="7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C0781F" w:rsidRDefault="00E00415">
            <w:pPr>
              <w:pStyle w:val="a2"/>
              <w:snapToGrid w:val="0"/>
            </w:pPr>
            <w:hyperlink r:id="rId14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 xml:space="preserve">Tallinna Linnavalitsuse 4. mai 2016  korralduse nr 701-k " 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Ümera</w:t>
              </w:r>
              <w:proofErr w:type="spellEnd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 xml:space="preserve"> tn 46 koolihoone B korpuse tasuta kasutusse andmine (Lasnamäe Lastekeskus)"</w:t>
              </w:r>
            </w:hyperlink>
          </w:p>
          <w:p w:rsidR="00C0781F" w:rsidRDefault="00E00415">
            <w:pPr>
              <w:snapToGrid w:val="0"/>
            </w:pPr>
            <w:hyperlink r:id="rId15">
              <w:r>
                <w:rPr>
                  <w:rStyle w:val="-"/>
                </w:rPr>
                <w:t>Tallinna Linnavalitsuse 18.04.2007 määrus nr 31 "Sotsiaalhoolekande korraldamise juhend"</w:t>
              </w:r>
            </w:hyperlink>
          </w:p>
          <w:p w:rsidR="00C0781F" w:rsidRDefault="00E00415">
            <w:pPr>
              <w:pStyle w:val="Pis"/>
              <w:snapToGrid w:val="0"/>
            </w:pPr>
            <w:hyperlink r:id="rId16">
              <w:r>
                <w:rPr>
                  <w:rStyle w:val="-"/>
                </w:rPr>
                <w:t>"Sotsiaalteenuste nõude</w:t>
              </w:r>
              <w:r>
                <w:rPr>
                  <w:rStyle w:val="-"/>
                </w:rPr>
                <w:t>d" Tallinna Linnavalitsus 17.11.2014 korraldus number 1777</w:t>
              </w:r>
            </w:hyperlink>
          </w:p>
          <w:p w:rsidR="00C0781F" w:rsidRDefault="00E00415">
            <w:pPr>
              <w:pStyle w:val="Pis"/>
              <w:snapToGrid w:val="0"/>
            </w:pPr>
            <w:r>
              <w:rPr>
                <w:color w:val="0000FF"/>
                <w:u w:val="single"/>
              </w:rPr>
              <w:t>Tallinna Linnavalitsuse 22. juuni 2016 määruse nr 31 „</w:t>
            </w:r>
            <w:hyperlink r:id="rId17">
              <w:r>
                <w:rPr>
                  <w:rStyle w:val="-"/>
                </w:rPr>
                <w:t>Lasnamäe Lastekeskuse põhimäärus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3" w:type="dxa"/>
            </w:tcMar>
          </w:tcPr>
          <w:p w:rsidR="00C0781F" w:rsidRDefault="00C0781F"/>
          <w:p w:rsidR="00C0781F" w:rsidRDefault="00C0781F"/>
          <w:p w:rsidR="00C0781F" w:rsidRDefault="00C0781F"/>
          <w:p w:rsidR="00C0781F" w:rsidRDefault="00E00415">
            <w:pPr>
              <w:snapToGrid w:val="0"/>
            </w:pPr>
            <w:r>
              <w:t>1.1, 1.5</w:t>
            </w:r>
          </w:p>
        </w:tc>
        <w:tc>
          <w:tcPr>
            <w:tcW w:w="445" w:type="dxa"/>
            <w:shd w:val="clear" w:color="auto" w:fill="auto"/>
          </w:tcPr>
          <w:p w:rsidR="00C0781F" w:rsidRDefault="00C0781F"/>
        </w:tc>
      </w:tr>
      <w:tr w:rsidR="00C0781F">
        <w:tc>
          <w:tcPr>
            <w:tcW w:w="9291" w:type="dxa"/>
            <w:gridSpan w:val="8"/>
            <w:tcBorders>
              <w:top w:val="single" w:sz="4" w:space="0" w:color="00000A"/>
              <w:left w:val="single" w:sz="12" w:space="0" w:color="00000A"/>
              <w:right w:val="single" w:sz="12" w:space="0" w:color="00000A"/>
            </w:tcBorders>
            <w:shd w:val="clear" w:color="auto" w:fill="F3F3F3"/>
            <w:tcMar>
              <w:left w:w="3" w:type="dxa"/>
            </w:tcMar>
          </w:tcPr>
          <w:p w:rsidR="00C0781F" w:rsidRDefault="00E00415">
            <w:r>
              <w:t>Ametkondlikud regulatiivaktid</w:t>
            </w:r>
          </w:p>
        </w:tc>
        <w:tc>
          <w:tcPr>
            <w:tcW w:w="443" w:type="dxa"/>
            <w:shd w:val="clear" w:color="auto" w:fill="auto"/>
          </w:tcPr>
          <w:p w:rsidR="00C0781F" w:rsidRDefault="00C0781F"/>
        </w:tc>
      </w:tr>
      <w:tr w:rsidR="00C0781F">
        <w:trPr>
          <w:trHeight w:val="235"/>
        </w:trPr>
        <w:tc>
          <w:tcPr>
            <w:tcW w:w="9291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" w:type="dxa"/>
            </w:tcMar>
          </w:tcPr>
          <w:p w:rsidR="00C0781F" w:rsidRDefault="00C0781F">
            <w:pPr>
              <w:pStyle w:val="Pis"/>
            </w:pPr>
          </w:p>
        </w:tc>
        <w:tc>
          <w:tcPr>
            <w:tcW w:w="443" w:type="dxa"/>
            <w:shd w:val="clear" w:color="auto" w:fill="auto"/>
          </w:tcPr>
          <w:p w:rsidR="00C0781F" w:rsidRDefault="00C0781F"/>
        </w:tc>
      </w:tr>
      <w:tr w:rsidR="00C0781F">
        <w:tc>
          <w:tcPr>
            <w:tcW w:w="2838" w:type="dxa"/>
            <w:gridSpan w:val="2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F3F3F3"/>
            <w:tcMar>
              <w:left w:w="3" w:type="dxa"/>
            </w:tcMar>
          </w:tcPr>
          <w:p w:rsidR="00C0781F" w:rsidRDefault="00E00415">
            <w:pPr>
              <w:pStyle w:val="Kehatekst"/>
              <w:rPr>
                <w:b/>
                <w:bCs/>
              </w:rPr>
            </w:pPr>
            <w:r>
              <w:rPr>
                <w:b/>
                <w:bCs/>
              </w:rPr>
              <w:t>Toote sihtgrupi nimetus</w:t>
            </w:r>
          </w:p>
        </w:tc>
        <w:tc>
          <w:tcPr>
            <w:tcW w:w="6452" w:type="dxa"/>
            <w:gridSpan w:val="6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73" w:type="dxa"/>
            </w:tcMar>
          </w:tcPr>
          <w:p w:rsidR="00C0781F" w:rsidRDefault="00E00415">
            <w:pPr>
              <w:snapToGrid w:val="0"/>
            </w:pPr>
            <w:r>
              <w:t>7-17-aastased lapsed</w:t>
            </w:r>
          </w:p>
        </w:tc>
        <w:tc>
          <w:tcPr>
            <w:tcW w:w="444" w:type="dxa"/>
            <w:shd w:val="clear" w:color="auto" w:fill="auto"/>
          </w:tcPr>
          <w:p w:rsidR="00C0781F" w:rsidRDefault="00C0781F"/>
        </w:tc>
      </w:tr>
      <w:tr w:rsidR="00C0781F">
        <w:trPr>
          <w:trHeight w:val="27"/>
        </w:trPr>
        <w:tc>
          <w:tcPr>
            <w:tcW w:w="9291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3F3F3"/>
            <w:tcMar>
              <w:left w:w="3" w:type="dxa"/>
            </w:tcMar>
          </w:tcPr>
          <w:p w:rsidR="00C0781F" w:rsidRDefault="00E00415">
            <w:pPr>
              <w:rPr>
                <w:b/>
                <w:bCs/>
              </w:rPr>
            </w:pPr>
            <w:r>
              <w:rPr>
                <w:b/>
                <w:bCs/>
              </w:rPr>
              <w:t>Mõõdiku nimetus</w:t>
            </w:r>
          </w:p>
        </w:tc>
        <w:tc>
          <w:tcPr>
            <w:tcW w:w="443" w:type="dxa"/>
            <w:shd w:val="clear" w:color="auto" w:fill="auto"/>
          </w:tcPr>
          <w:p w:rsidR="00C0781F" w:rsidRDefault="00C0781F"/>
        </w:tc>
      </w:tr>
      <w:tr w:rsidR="00C0781F">
        <w:trPr>
          <w:trHeight w:val="27"/>
        </w:trPr>
        <w:tc>
          <w:tcPr>
            <w:tcW w:w="9291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" w:type="dxa"/>
            </w:tcMar>
          </w:tcPr>
          <w:p w:rsidR="00C0781F" w:rsidRDefault="00E00415">
            <w:pPr>
              <w:snapToGrid w:val="0"/>
            </w:pPr>
            <w:r>
              <w:lastRenderedPageBreak/>
              <w:t>1) päevakeskuse teenust saavate laste arv;</w:t>
            </w:r>
          </w:p>
        </w:tc>
        <w:tc>
          <w:tcPr>
            <w:tcW w:w="443" w:type="dxa"/>
            <w:shd w:val="clear" w:color="auto" w:fill="auto"/>
          </w:tcPr>
          <w:p w:rsidR="00C0781F" w:rsidRDefault="00C0781F"/>
        </w:tc>
      </w:tr>
      <w:tr w:rsidR="00C0781F">
        <w:trPr>
          <w:trHeight w:val="27"/>
        </w:trPr>
        <w:tc>
          <w:tcPr>
            <w:tcW w:w="9291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" w:type="dxa"/>
            </w:tcMar>
          </w:tcPr>
          <w:p w:rsidR="00C0781F" w:rsidRDefault="00E00415">
            <w:pPr>
              <w:snapToGrid w:val="0"/>
            </w:pPr>
            <w:r>
              <w:t>2) käitumishäiretega laste rehabilitatsiooniteenust (laste öörühma teenust) saavate laste arv;</w:t>
            </w:r>
          </w:p>
        </w:tc>
        <w:tc>
          <w:tcPr>
            <w:tcW w:w="443" w:type="dxa"/>
            <w:shd w:val="clear" w:color="auto" w:fill="auto"/>
          </w:tcPr>
          <w:p w:rsidR="00C0781F" w:rsidRDefault="00C0781F"/>
        </w:tc>
      </w:tr>
      <w:tr w:rsidR="00C0781F">
        <w:trPr>
          <w:trHeight w:val="27"/>
        </w:trPr>
        <w:tc>
          <w:tcPr>
            <w:tcW w:w="9291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" w:type="dxa"/>
            </w:tcMar>
          </w:tcPr>
          <w:p w:rsidR="00C0781F" w:rsidRDefault="00E00415">
            <w:pPr>
              <w:snapToGrid w:val="0"/>
            </w:pPr>
            <w:r>
              <w:t>3)</w:t>
            </w:r>
            <w:r>
              <w:t xml:space="preserve"> huviringide teenust saavate laste arv.</w:t>
            </w:r>
          </w:p>
        </w:tc>
        <w:tc>
          <w:tcPr>
            <w:tcW w:w="443" w:type="dxa"/>
            <w:shd w:val="clear" w:color="auto" w:fill="auto"/>
          </w:tcPr>
          <w:p w:rsidR="00C0781F" w:rsidRDefault="00C0781F"/>
        </w:tc>
      </w:tr>
      <w:tr w:rsidR="00C0781F">
        <w:trPr>
          <w:trHeight w:val="27"/>
        </w:trPr>
        <w:tc>
          <w:tcPr>
            <w:tcW w:w="9291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3" w:type="dxa"/>
            </w:tcMar>
          </w:tcPr>
          <w:p w:rsidR="00C0781F" w:rsidRDefault="00C0781F"/>
        </w:tc>
        <w:tc>
          <w:tcPr>
            <w:tcW w:w="443" w:type="dxa"/>
            <w:shd w:val="clear" w:color="auto" w:fill="auto"/>
          </w:tcPr>
          <w:p w:rsidR="00C0781F" w:rsidRDefault="00C0781F"/>
        </w:tc>
      </w:tr>
      <w:tr w:rsidR="00C0781F">
        <w:tc>
          <w:tcPr>
            <w:tcW w:w="9291" w:type="dxa"/>
            <w:gridSpan w:val="8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F3F3F3"/>
            <w:tcMar>
              <w:left w:w="3" w:type="dxa"/>
            </w:tcMar>
          </w:tcPr>
          <w:p w:rsidR="00C0781F" w:rsidRDefault="00E00415">
            <w:r>
              <w:t>Märkused, kommentaarid</w:t>
            </w:r>
          </w:p>
        </w:tc>
        <w:tc>
          <w:tcPr>
            <w:tcW w:w="443" w:type="dxa"/>
            <w:shd w:val="clear" w:color="auto" w:fill="auto"/>
          </w:tcPr>
          <w:p w:rsidR="00C0781F" w:rsidRDefault="00C0781F"/>
        </w:tc>
      </w:tr>
      <w:tr w:rsidR="00C0781F">
        <w:trPr>
          <w:trHeight w:val="626"/>
        </w:trPr>
        <w:tc>
          <w:tcPr>
            <w:tcW w:w="9291" w:type="dxa"/>
            <w:gridSpan w:val="8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3" w:type="dxa"/>
            </w:tcMar>
          </w:tcPr>
          <w:p w:rsidR="00C0781F" w:rsidRDefault="00C0781F">
            <w:pPr>
              <w:rPr>
                <w:color w:val="FF0000"/>
              </w:rPr>
            </w:pPr>
          </w:p>
        </w:tc>
        <w:tc>
          <w:tcPr>
            <w:tcW w:w="443" w:type="dxa"/>
            <w:shd w:val="clear" w:color="auto" w:fill="auto"/>
          </w:tcPr>
          <w:p w:rsidR="00C0781F" w:rsidRDefault="00C0781F"/>
        </w:tc>
      </w:tr>
      <w:tr w:rsidR="00C0781F">
        <w:tc>
          <w:tcPr>
            <w:tcW w:w="3526" w:type="dxa"/>
            <w:gridSpan w:val="3"/>
            <w:tcBorders>
              <w:top w:val="single" w:sz="12" w:space="0" w:color="00000A"/>
              <w:left w:val="single" w:sz="12" w:space="0" w:color="00000A"/>
              <w:right w:val="single" w:sz="4" w:space="0" w:color="00000A"/>
            </w:tcBorders>
            <w:shd w:val="clear" w:color="auto" w:fill="F3F3F3"/>
            <w:tcMar>
              <w:left w:w="3" w:type="dxa"/>
            </w:tcMar>
          </w:tcPr>
          <w:p w:rsidR="00C0781F" w:rsidRDefault="00E00415">
            <w:r>
              <w:t>Ametiasutuse juht</w:t>
            </w:r>
          </w:p>
        </w:tc>
        <w:tc>
          <w:tcPr>
            <w:tcW w:w="3239" w:type="dxa"/>
            <w:gridSpan w:val="3"/>
            <w:tcBorders>
              <w:top w:val="single" w:sz="12" w:space="0" w:color="00000A"/>
              <w:left w:val="single" w:sz="4" w:space="0" w:color="00000A"/>
              <w:right w:val="single" w:sz="4" w:space="0" w:color="00000A"/>
            </w:tcBorders>
            <w:shd w:val="clear" w:color="auto" w:fill="F3F3F3"/>
            <w:tcMar>
              <w:left w:w="73" w:type="dxa"/>
            </w:tcMar>
          </w:tcPr>
          <w:p w:rsidR="00C0781F" w:rsidRDefault="00E00415">
            <w:r>
              <w:t>Tootevastutaja</w:t>
            </w:r>
          </w:p>
        </w:tc>
        <w:tc>
          <w:tcPr>
            <w:tcW w:w="2525" w:type="dxa"/>
            <w:gridSpan w:val="2"/>
            <w:tcBorders>
              <w:top w:val="single" w:sz="12" w:space="0" w:color="00000A"/>
              <w:left w:val="single" w:sz="4" w:space="0" w:color="00000A"/>
              <w:right w:val="single" w:sz="12" w:space="0" w:color="00000A"/>
            </w:tcBorders>
            <w:shd w:val="clear" w:color="auto" w:fill="F3F3F3"/>
            <w:tcMar>
              <w:left w:w="73" w:type="dxa"/>
            </w:tcMar>
          </w:tcPr>
          <w:p w:rsidR="00C0781F" w:rsidRDefault="00E00415">
            <w:r>
              <w:t>Kuupäev</w:t>
            </w:r>
          </w:p>
        </w:tc>
        <w:tc>
          <w:tcPr>
            <w:tcW w:w="444" w:type="dxa"/>
            <w:shd w:val="clear" w:color="auto" w:fill="auto"/>
          </w:tcPr>
          <w:p w:rsidR="00C0781F" w:rsidRDefault="00C0781F"/>
        </w:tc>
      </w:tr>
      <w:tr w:rsidR="00C0781F">
        <w:trPr>
          <w:trHeight w:val="414"/>
        </w:trPr>
        <w:tc>
          <w:tcPr>
            <w:tcW w:w="352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3F3F3"/>
            <w:tcMar>
              <w:left w:w="3" w:type="dxa"/>
            </w:tcMar>
          </w:tcPr>
          <w:p w:rsidR="00C0781F" w:rsidRDefault="00E00415">
            <w:pPr>
              <w:pStyle w:val="Pis"/>
              <w:snapToGrid w:val="0"/>
            </w:pPr>
            <w:r>
              <w:t>Maria Jufereva</w:t>
            </w:r>
          </w:p>
        </w:tc>
        <w:tc>
          <w:tcPr>
            <w:tcW w:w="3239" w:type="dxa"/>
            <w:gridSpan w:val="3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3F3F3"/>
            <w:tcMar>
              <w:left w:w="73" w:type="dxa"/>
            </w:tcMar>
          </w:tcPr>
          <w:p w:rsidR="00C0781F" w:rsidRDefault="00E00415">
            <w:pPr>
              <w:snapToGrid w:val="0"/>
            </w:pPr>
            <w:r>
              <w:t xml:space="preserve">Ljudmilla </w:t>
            </w:r>
            <w:proofErr w:type="spellStart"/>
            <w:r>
              <w:t>Ivassenko</w:t>
            </w:r>
            <w:proofErr w:type="spellEnd"/>
          </w:p>
        </w:tc>
        <w:tc>
          <w:tcPr>
            <w:tcW w:w="2525" w:type="dxa"/>
            <w:gridSpan w:val="2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3F3F3"/>
            <w:tcMar>
              <w:left w:w="73" w:type="dxa"/>
            </w:tcMar>
          </w:tcPr>
          <w:p w:rsidR="00C0781F" w:rsidRDefault="00C0781F"/>
        </w:tc>
        <w:tc>
          <w:tcPr>
            <w:tcW w:w="444" w:type="dxa"/>
            <w:shd w:val="clear" w:color="auto" w:fill="auto"/>
          </w:tcPr>
          <w:p w:rsidR="00C0781F" w:rsidRDefault="00C0781F"/>
        </w:tc>
      </w:tr>
      <w:tr w:rsidR="00C0781F">
        <w:trPr>
          <w:cantSplit/>
        </w:trPr>
        <w:tc>
          <w:tcPr>
            <w:tcW w:w="9734" w:type="dxa"/>
            <w:gridSpan w:val="9"/>
            <w:shd w:val="clear" w:color="auto" w:fill="auto"/>
          </w:tcPr>
          <w:p w:rsidR="00C0781F" w:rsidRDefault="00C0781F">
            <w:pPr>
              <w:pStyle w:val="Kehatekst"/>
              <w:tabs>
                <w:tab w:val="left" w:pos="6521"/>
              </w:tabs>
              <w:jc w:val="left"/>
            </w:pPr>
          </w:p>
        </w:tc>
      </w:tr>
      <w:tr w:rsidR="00C0781F">
        <w:trPr>
          <w:cantSplit/>
        </w:trPr>
        <w:tc>
          <w:tcPr>
            <w:tcW w:w="9734" w:type="dxa"/>
            <w:gridSpan w:val="9"/>
            <w:shd w:val="clear" w:color="auto" w:fill="auto"/>
          </w:tcPr>
          <w:p w:rsidR="00C0781F" w:rsidRDefault="00E00415">
            <w:pPr>
              <w:pStyle w:val="Kehatekst"/>
              <w:tabs>
                <w:tab w:val="left" w:pos="6521"/>
              </w:tabs>
              <w:jc w:val="left"/>
            </w:pPr>
            <w:r>
              <w:t xml:space="preserve">2017. aasta püsiandmete kaardid on esitatud </w:t>
            </w:r>
            <w:hyperlink r:id="rId18">
              <w:r>
                <w:rPr>
                  <w:rStyle w:val="-"/>
                </w:rPr>
                <w:t>finantsveebis</w:t>
              </w:r>
            </w:hyperlink>
            <w:r>
              <w:t xml:space="preserve">. </w:t>
            </w:r>
          </w:p>
        </w:tc>
      </w:tr>
      <w:tr w:rsidR="00C0781F">
        <w:trPr>
          <w:cantSplit/>
        </w:trPr>
        <w:tc>
          <w:tcPr>
            <w:tcW w:w="9734" w:type="dxa"/>
            <w:gridSpan w:val="9"/>
            <w:shd w:val="clear" w:color="auto" w:fill="auto"/>
          </w:tcPr>
          <w:p w:rsidR="00C0781F" w:rsidRDefault="00E00415">
            <w:pPr>
              <w:pStyle w:val="Kehatekst"/>
              <w:tabs>
                <w:tab w:val="left" w:pos="6521"/>
              </w:tabs>
              <w:jc w:val="left"/>
            </w:pPr>
            <w:r>
              <w:t>Riigi Teatajas oleva õigusakti linki lisades tuleb kasutada valikut: Vali redaktsioon – Hetkel kehtiv.</w:t>
            </w:r>
          </w:p>
        </w:tc>
      </w:tr>
    </w:tbl>
    <w:p w:rsidR="00C0781F" w:rsidRDefault="00C0781F">
      <w:pPr>
        <w:pStyle w:val="Lisatekst"/>
      </w:pPr>
    </w:p>
    <w:sectPr w:rsidR="00C0781F">
      <w:headerReference w:type="default" r:id="rId19"/>
      <w:pgSz w:w="11906" w:h="16838"/>
      <w:pgMar w:top="511" w:right="680" w:bottom="510" w:left="1701" w:header="454" w:footer="0" w:gutter="0"/>
      <w:pgNumType w:start="1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15" w:rsidRDefault="00E00415">
      <w:r>
        <w:separator/>
      </w:r>
    </w:p>
  </w:endnote>
  <w:endnote w:type="continuationSeparator" w:id="0">
    <w:p w:rsidR="00E00415" w:rsidRDefault="00E0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15" w:rsidRDefault="00E00415">
      <w:r>
        <w:separator/>
      </w:r>
    </w:p>
  </w:footnote>
  <w:footnote w:type="continuationSeparator" w:id="0">
    <w:p w:rsidR="00E00415" w:rsidRDefault="00E00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1F" w:rsidRDefault="00E00415">
    <w:pPr>
      <w:pStyle w:val="Pis"/>
      <w:jc w:val="center"/>
    </w:pPr>
    <w:r>
      <w:rPr>
        <w:noProof/>
        <w:lang w:eastAsia="et-EE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0645" cy="227774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20" cy="227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0781F" w:rsidRDefault="00E00415">
                          <w:pPr>
                            <w:pStyle w:val="Pis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6149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left:0;text-align:left;margin-left:0;margin-top:.05pt;width:6.35pt;height:179.3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" filled="f" stroked="f">
              <v:textbox style="mso-fit-shape-to-text:t" inset="0,0,0,0">
                <w:txbxContent>
                  <w:p w:rsidR="00C0781F" w:rsidRDefault="00E00415">
                    <w:pPr>
                      <w:pStyle w:val="Pis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6149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161A"/>
    <w:multiLevelType w:val="multilevel"/>
    <w:tmpl w:val="30F4483A"/>
    <w:lvl w:ilvl="0">
      <w:start w:val="1"/>
      <w:numFmt w:val="decimal"/>
      <w:pStyle w:val="Pealkiri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Pealkiri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Pealkiri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Pealkiri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Pealkiri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Pealkiri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Pealkiri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Pealkiri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Pealkiri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1F"/>
    <w:rsid w:val="00361498"/>
    <w:rsid w:val="00C0781F"/>
    <w:rsid w:val="00E0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pPr>
      <w:jc w:val="both"/>
    </w:pPr>
    <w:rPr>
      <w:color w:val="00000A"/>
      <w:sz w:val="24"/>
      <w:szCs w:val="24"/>
      <w:lang w:eastAsia="en-US"/>
    </w:rPr>
  </w:style>
  <w:style w:type="paragraph" w:styleId="Pealkiri1">
    <w:name w:val="heading 1"/>
    <w:basedOn w:val="Normaallaad"/>
    <w:qFormat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Pealkiri2">
    <w:name w:val="heading 2"/>
    <w:basedOn w:val="Normaallaad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Pealkiri3">
    <w:name w:val="heading 3"/>
    <w:basedOn w:val="Normaallaad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Pealkiri4">
    <w:name w:val="heading 4"/>
    <w:basedOn w:val="Normaallaa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Pealkiri5">
    <w:name w:val="heading 5"/>
    <w:basedOn w:val="Normaallaa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ealkiri6">
    <w:name w:val="heading 6"/>
    <w:basedOn w:val="Normaallaa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qFormat/>
    <w:pPr>
      <w:numPr>
        <w:ilvl w:val="6"/>
        <w:numId w:val="1"/>
      </w:numPr>
      <w:spacing w:before="240" w:after="60"/>
      <w:outlineLvl w:val="6"/>
    </w:pPr>
  </w:style>
  <w:style w:type="paragraph" w:styleId="Pealkiri8">
    <w:name w:val="heading 8"/>
    <w:basedOn w:val="Normaallaa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Pealkiri9">
    <w:name w:val="heading 9"/>
    <w:basedOn w:val="Normaallaa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Lehekljenumber">
    <w:name w:val="page number"/>
    <w:basedOn w:val="Liguvaikefont"/>
    <w:qFormat/>
  </w:style>
  <w:style w:type="character" w:customStyle="1" w:styleId="-">
    <w:name w:val="Интернет-ссылка"/>
    <w:rPr>
      <w:color w:val="0000FF"/>
      <w:u w:val="single"/>
    </w:rPr>
  </w:style>
  <w:style w:type="character" w:styleId="Tugev">
    <w:name w:val="Strong"/>
    <w:qFormat/>
    <w:rPr>
      <w:b/>
      <w:bCs/>
    </w:rPr>
  </w:style>
  <w:style w:type="character" w:styleId="Klastatudhperlink">
    <w:name w:val="FollowedHyperlink"/>
    <w:qFormat/>
    <w:rPr>
      <w:color w:val="800080"/>
      <w:u w:val="single"/>
    </w:rPr>
  </w:style>
  <w:style w:type="character" w:styleId="Kommentaariviide">
    <w:name w:val="annotation reference"/>
    <w:semiHidden/>
    <w:qFormat/>
    <w:rsid w:val="000905A4"/>
    <w:rPr>
      <w:sz w:val="16"/>
      <w:szCs w:val="16"/>
    </w:rPr>
  </w:style>
  <w:style w:type="paragraph" w:customStyle="1" w:styleId="a">
    <w:name w:val="Заголовок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Kehatekst">
    <w:name w:val="Body Text"/>
    <w:basedOn w:val="Normaallaad"/>
  </w:style>
  <w:style w:type="paragraph" w:styleId="Loend">
    <w:name w:val="List"/>
    <w:basedOn w:val="Kehatekst"/>
    <w:rPr>
      <w:rFonts w:cs="Mang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0">
    <w:name w:val="Указатель"/>
    <w:basedOn w:val="Normaallaad"/>
    <w:qFormat/>
    <w:pPr>
      <w:suppressLineNumbers/>
    </w:pPr>
    <w:rPr>
      <w:rFonts w:cs="Mangal"/>
    </w:rPr>
  </w:style>
  <w:style w:type="paragraph" w:styleId="Pis">
    <w:name w:val="header"/>
    <w:basedOn w:val="Normaallaad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paragraph" w:customStyle="1" w:styleId="Lisatekst">
    <w:name w:val="Lisatekst"/>
    <w:basedOn w:val="Kehatekst"/>
    <w:qFormat/>
    <w:pPr>
      <w:tabs>
        <w:tab w:val="left" w:pos="6521"/>
      </w:tabs>
      <w:spacing w:before="120"/>
    </w:pPr>
  </w:style>
  <w:style w:type="paragraph" w:customStyle="1" w:styleId="Pea">
    <w:name w:val="Pea"/>
    <w:basedOn w:val="Kehatekst"/>
    <w:qFormat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Kehatekst"/>
    <w:qFormat/>
    <w:pPr>
      <w:spacing w:before="120"/>
    </w:pPr>
  </w:style>
  <w:style w:type="paragraph" w:customStyle="1" w:styleId="Bodyt">
    <w:name w:val="Bodyt"/>
    <w:basedOn w:val="Normaallaad"/>
    <w:qFormat/>
  </w:style>
  <w:style w:type="paragraph" w:customStyle="1" w:styleId="Bodyd">
    <w:name w:val="Bodyd"/>
    <w:basedOn w:val="Normaallaad"/>
    <w:qFormat/>
    <w:pPr>
      <w:jc w:val="left"/>
    </w:pPr>
  </w:style>
  <w:style w:type="paragraph" w:customStyle="1" w:styleId="KINNITATUD">
    <w:name w:val="KINNITATUD"/>
    <w:qFormat/>
    <w:pPr>
      <w:jc w:val="both"/>
    </w:pPr>
    <w:rPr>
      <w:color w:val="00000A"/>
      <w:sz w:val="24"/>
      <w:szCs w:val="24"/>
      <w:lang w:eastAsia="en-US"/>
    </w:rPr>
  </w:style>
  <w:style w:type="paragraph" w:styleId="Jutumullitekst">
    <w:name w:val="Balloon Text"/>
    <w:basedOn w:val="Normaallaad"/>
    <w:qFormat/>
    <w:rPr>
      <w:rFonts w:ascii="Tahoma" w:hAnsi="Tahoma" w:cs="Tahoma"/>
      <w:sz w:val="16"/>
      <w:szCs w:val="16"/>
    </w:rPr>
  </w:style>
  <w:style w:type="paragraph" w:styleId="Kommentaaritekst">
    <w:name w:val="annotation text"/>
    <w:basedOn w:val="Normaallaad"/>
    <w:semiHidden/>
    <w:qFormat/>
    <w:rsid w:val="000905A4"/>
    <w:rPr>
      <w:sz w:val="20"/>
      <w:szCs w:val="20"/>
    </w:rPr>
  </w:style>
  <w:style w:type="paragraph" w:styleId="Kommentaariteema">
    <w:name w:val="annotation subject"/>
    <w:basedOn w:val="Kommentaaritekst"/>
    <w:semiHidden/>
    <w:qFormat/>
    <w:rsid w:val="000905A4"/>
    <w:rPr>
      <w:b/>
      <w:bCs/>
    </w:rPr>
  </w:style>
  <w:style w:type="paragraph" w:customStyle="1" w:styleId="a1">
    <w:name w:val="Содержимое врезки"/>
    <w:basedOn w:val="Normaallaad"/>
    <w:qFormat/>
  </w:style>
  <w:style w:type="paragraph" w:customStyle="1" w:styleId="a2">
    <w:name w:val="Текст в заданном формате"/>
    <w:basedOn w:val="Normaallaad"/>
    <w:qFormat/>
    <w:rPr>
      <w:rFonts w:ascii="Liberation Mono" w:eastAsia="NSimSun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pPr>
      <w:jc w:val="both"/>
    </w:pPr>
    <w:rPr>
      <w:color w:val="00000A"/>
      <w:sz w:val="24"/>
      <w:szCs w:val="24"/>
      <w:lang w:eastAsia="en-US"/>
    </w:rPr>
  </w:style>
  <w:style w:type="paragraph" w:styleId="Pealkiri1">
    <w:name w:val="heading 1"/>
    <w:basedOn w:val="Normaallaad"/>
    <w:qFormat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Pealkiri2">
    <w:name w:val="heading 2"/>
    <w:basedOn w:val="Normaallaad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Pealkiri3">
    <w:name w:val="heading 3"/>
    <w:basedOn w:val="Normaallaad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Pealkiri4">
    <w:name w:val="heading 4"/>
    <w:basedOn w:val="Normaallaa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Pealkiri5">
    <w:name w:val="heading 5"/>
    <w:basedOn w:val="Normaallaa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ealkiri6">
    <w:name w:val="heading 6"/>
    <w:basedOn w:val="Normaallaa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qFormat/>
    <w:pPr>
      <w:numPr>
        <w:ilvl w:val="6"/>
        <w:numId w:val="1"/>
      </w:numPr>
      <w:spacing w:before="240" w:after="60"/>
      <w:outlineLvl w:val="6"/>
    </w:pPr>
  </w:style>
  <w:style w:type="paragraph" w:styleId="Pealkiri8">
    <w:name w:val="heading 8"/>
    <w:basedOn w:val="Normaallaa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Pealkiri9">
    <w:name w:val="heading 9"/>
    <w:basedOn w:val="Normaallaa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Lehekljenumber">
    <w:name w:val="page number"/>
    <w:basedOn w:val="Liguvaikefont"/>
    <w:qFormat/>
  </w:style>
  <w:style w:type="character" w:customStyle="1" w:styleId="-">
    <w:name w:val="Интернет-ссылка"/>
    <w:rPr>
      <w:color w:val="0000FF"/>
      <w:u w:val="single"/>
    </w:rPr>
  </w:style>
  <w:style w:type="character" w:styleId="Tugev">
    <w:name w:val="Strong"/>
    <w:qFormat/>
    <w:rPr>
      <w:b/>
      <w:bCs/>
    </w:rPr>
  </w:style>
  <w:style w:type="character" w:styleId="Klastatudhperlink">
    <w:name w:val="FollowedHyperlink"/>
    <w:qFormat/>
    <w:rPr>
      <w:color w:val="800080"/>
      <w:u w:val="single"/>
    </w:rPr>
  </w:style>
  <w:style w:type="character" w:styleId="Kommentaariviide">
    <w:name w:val="annotation reference"/>
    <w:semiHidden/>
    <w:qFormat/>
    <w:rsid w:val="000905A4"/>
    <w:rPr>
      <w:sz w:val="16"/>
      <w:szCs w:val="16"/>
    </w:rPr>
  </w:style>
  <w:style w:type="paragraph" w:customStyle="1" w:styleId="a">
    <w:name w:val="Заголовок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Kehatekst">
    <w:name w:val="Body Text"/>
    <w:basedOn w:val="Normaallaad"/>
  </w:style>
  <w:style w:type="paragraph" w:styleId="Loend">
    <w:name w:val="List"/>
    <w:basedOn w:val="Kehatekst"/>
    <w:rPr>
      <w:rFonts w:cs="Mang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0">
    <w:name w:val="Указатель"/>
    <w:basedOn w:val="Normaallaad"/>
    <w:qFormat/>
    <w:pPr>
      <w:suppressLineNumbers/>
    </w:pPr>
    <w:rPr>
      <w:rFonts w:cs="Mangal"/>
    </w:rPr>
  </w:style>
  <w:style w:type="paragraph" w:styleId="Pis">
    <w:name w:val="header"/>
    <w:basedOn w:val="Normaallaad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paragraph" w:customStyle="1" w:styleId="Lisatekst">
    <w:name w:val="Lisatekst"/>
    <w:basedOn w:val="Kehatekst"/>
    <w:qFormat/>
    <w:pPr>
      <w:tabs>
        <w:tab w:val="left" w:pos="6521"/>
      </w:tabs>
      <w:spacing w:before="120"/>
    </w:pPr>
  </w:style>
  <w:style w:type="paragraph" w:customStyle="1" w:styleId="Pea">
    <w:name w:val="Pea"/>
    <w:basedOn w:val="Kehatekst"/>
    <w:qFormat/>
    <w:pPr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Kehatekst"/>
    <w:qFormat/>
    <w:pPr>
      <w:spacing w:before="120"/>
    </w:pPr>
  </w:style>
  <w:style w:type="paragraph" w:customStyle="1" w:styleId="Bodyt">
    <w:name w:val="Bodyt"/>
    <w:basedOn w:val="Normaallaad"/>
    <w:qFormat/>
  </w:style>
  <w:style w:type="paragraph" w:customStyle="1" w:styleId="Bodyd">
    <w:name w:val="Bodyd"/>
    <w:basedOn w:val="Normaallaad"/>
    <w:qFormat/>
    <w:pPr>
      <w:jc w:val="left"/>
    </w:pPr>
  </w:style>
  <w:style w:type="paragraph" w:customStyle="1" w:styleId="KINNITATUD">
    <w:name w:val="KINNITATUD"/>
    <w:qFormat/>
    <w:pPr>
      <w:jc w:val="both"/>
    </w:pPr>
    <w:rPr>
      <w:color w:val="00000A"/>
      <w:sz w:val="24"/>
      <w:szCs w:val="24"/>
      <w:lang w:eastAsia="en-US"/>
    </w:rPr>
  </w:style>
  <w:style w:type="paragraph" w:styleId="Jutumullitekst">
    <w:name w:val="Balloon Text"/>
    <w:basedOn w:val="Normaallaad"/>
    <w:qFormat/>
    <w:rPr>
      <w:rFonts w:ascii="Tahoma" w:hAnsi="Tahoma" w:cs="Tahoma"/>
      <w:sz w:val="16"/>
      <w:szCs w:val="16"/>
    </w:rPr>
  </w:style>
  <w:style w:type="paragraph" w:styleId="Kommentaaritekst">
    <w:name w:val="annotation text"/>
    <w:basedOn w:val="Normaallaad"/>
    <w:semiHidden/>
    <w:qFormat/>
    <w:rsid w:val="000905A4"/>
    <w:rPr>
      <w:sz w:val="20"/>
      <w:szCs w:val="20"/>
    </w:rPr>
  </w:style>
  <w:style w:type="paragraph" w:styleId="Kommentaariteema">
    <w:name w:val="annotation subject"/>
    <w:basedOn w:val="Kommentaaritekst"/>
    <w:semiHidden/>
    <w:qFormat/>
    <w:rsid w:val="000905A4"/>
    <w:rPr>
      <w:b/>
      <w:bCs/>
    </w:rPr>
  </w:style>
  <w:style w:type="paragraph" w:customStyle="1" w:styleId="a1">
    <w:name w:val="Содержимое врезки"/>
    <w:basedOn w:val="Normaallaad"/>
    <w:qFormat/>
  </w:style>
  <w:style w:type="paragraph" w:customStyle="1" w:styleId="a2">
    <w:name w:val="Текст в заданном формате"/>
    <w:basedOn w:val="Normaallaad"/>
    <w:qFormat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3234180?leiaKehtiv" TargetMode="External"/><Relationship Id="rId13" Type="http://schemas.openxmlformats.org/officeDocument/2006/relationships/hyperlink" Target="https://oigusaktid.tallinn.ee/?id=3001&amp;aktid=122686&amp;fd=1&amp;leht=1&amp;q_sort=elex_akt.akt_vkp" TargetMode="External"/><Relationship Id="rId18" Type="http://schemas.openxmlformats.org/officeDocument/2006/relationships/hyperlink" Target="http://www.tallinn.ee/finantsteenistus/otsing?oks=19773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igusaktid.tallinn.ee/?id=3001&amp;aktid=126050&amp;f=12&amp;leht=1&amp;q_sort=elex_akt.akt_vkp" TargetMode="External"/><Relationship Id="rId17" Type="http://schemas.openxmlformats.org/officeDocument/2006/relationships/hyperlink" Target="https://oigusaktid.tallinn.ee/?id=3001&amp;aktid=134026&amp;fd=1&amp;leht=1&amp;q_sort=elex_akt.akt_vkp" TargetMode="External"/><Relationship Id="rId2" Type="http://schemas.openxmlformats.org/officeDocument/2006/relationships/styles" Target="styles.xml"/><Relationship Id="rId16" Type="http://schemas.openxmlformats.org/officeDocument/2006/relationships/hyperlink" Target="https://oigusaktid.tallinn.ee/?id=3001&amp;aktid=129728&amp;fd=1&amp;leht=1&amp;q_sort=elex_akt.akt_vk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igusaktid.tallinn.ee/?id=3001&amp;aktid=1328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igusaktid.tallinn.ee/?id=3001&amp;aktid=107736" TargetMode="External"/><Relationship Id="rId10" Type="http://schemas.openxmlformats.org/officeDocument/2006/relationships/hyperlink" Target="https://www.riigiteataja.ee/akt/40303201601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iigiteataja.ee/akt/782508?leiaKehtiv" TargetMode="External"/><Relationship Id="rId14" Type="http://schemas.openxmlformats.org/officeDocument/2006/relationships/hyperlink" Target="https://oigusaktid.tallinn.ee/?id=3001&amp;aktid=133566&amp;fd=1&amp;leht=1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Korraldus</vt:lpstr>
    </vt:vector>
  </TitlesOfParts>
  <Company>TTY  Informaatikainstituut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Korraldus</dc:title>
  <dc:creator>kendra</dc:creator>
  <cp:lastModifiedBy>Natalja Guppal</cp:lastModifiedBy>
  <cp:revision>2</cp:revision>
  <cp:lastPrinted>2008-06-11T05:27:00Z</cp:lastPrinted>
  <dcterms:created xsi:type="dcterms:W3CDTF">2018-02-12T09:19:00Z</dcterms:created>
  <dcterms:modified xsi:type="dcterms:W3CDTF">2018-02-12T09:19:00Z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TTY  Informaatikainstituut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