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216" w:rsidRPr="003D2AA4" w:rsidRDefault="00EC2216">
      <w:pPr>
        <w:pStyle w:val="Lisatekst"/>
        <w:numPr>
          <w:ilvl w:val="0"/>
          <w:numId w:val="0"/>
        </w:numPr>
      </w:pPr>
      <w:bookmarkStart w:id="0" w:name="_GoBack"/>
      <w:bookmarkEnd w:id="0"/>
    </w:p>
    <w:p w:rsidR="00EC2216" w:rsidRPr="003D2AA4" w:rsidRDefault="00EC2216">
      <w:pPr>
        <w:pStyle w:val="Lisatekst"/>
        <w:numPr>
          <w:ilvl w:val="0"/>
          <w:numId w:val="0"/>
        </w:numPr>
        <w:spacing w:before="0"/>
      </w:pPr>
    </w:p>
    <w:tbl>
      <w:tblPr>
        <w:tblW w:w="0" w:type="auto"/>
        <w:tblLayout w:type="fixed"/>
        <w:tblLook w:val="0000" w:firstRow="0" w:lastRow="0" w:firstColumn="0" w:lastColumn="0" w:noHBand="0" w:noVBand="0"/>
      </w:tblPr>
      <w:tblGrid>
        <w:gridCol w:w="1668"/>
        <w:gridCol w:w="1171"/>
        <w:gridCol w:w="689"/>
        <w:gridCol w:w="503"/>
        <w:gridCol w:w="558"/>
        <w:gridCol w:w="2178"/>
        <w:gridCol w:w="1081"/>
        <w:gridCol w:w="1439"/>
        <w:gridCol w:w="454"/>
      </w:tblGrid>
      <w:tr w:rsidR="00EC2216" w:rsidRPr="003D2AA4">
        <w:trPr>
          <w:cantSplit/>
        </w:trPr>
        <w:tc>
          <w:tcPr>
            <w:tcW w:w="9741" w:type="dxa"/>
            <w:gridSpan w:val="9"/>
            <w:tcBorders>
              <w:top w:val="nil"/>
              <w:left w:val="nil"/>
              <w:bottom w:val="nil"/>
              <w:right w:val="nil"/>
            </w:tcBorders>
          </w:tcPr>
          <w:p w:rsidR="00EC2216" w:rsidRPr="003D2AA4" w:rsidRDefault="00EC2216" w:rsidP="00FB4EA8">
            <w:pPr>
              <w:pStyle w:val="Kehatekst"/>
              <w:jc w:val="right"/>
            </w:pPr>
          </w:p>
        </w:tc>
      </w:tr>
      <w:tr w:rsidR="00EC2216" w:rsidRPr="003D2AA4">
        <w:trPr>
          <w:cantSplit/>
        </w:trPr>
        <w:tc>
          <w:tcPr>
            <w:tcW w:w="9741" w:type="dxa"/>
            <w:gridSpan w:val="9"/>
            <w:tcBorders>
              <w:top w:val="nil"/>
              <w:left w:val="nil"/>
              <w:bottom w:val="nil"/>
              <w:right w:val="nil"/>
            </w:tcBorders>
          </w:tcPr>
          <w:p w:rsidR="00EC2216" w:rsidRPr="003D2AA4" w:rsidRDefault="00EC2216">
            <w:pPr>
              <w:pStyle w:val="Kehatekst"/>
              <w:tabs>
                <w:tab w:val="left" w:pos="6521"/>
              </w:tabs>
              <w:jc w:val="left"/>
            </w:pPr>
          </w:p>
        </w:tc>
      </w:tr>
      <w:tr w:rsidR="00EC2216" w:rsidRPr="003D2AA4">
        <w:trPr>
          <w:cantSplit/>
        </w:trPr>
        <w:tc>
          <w:tcPr>
            <w:tcW w:w="4589" w:type="dxa"/>
            <w:gridSpan w:val="5"/>
            <w:tcBorders>
              <w:top w:val="nil"/>
              <w:left w:val="nil"/>
              <w:bottom w:val="nil"/>
              <w:right w:val="nil"/>
            </w:tcBorders>
          </w:tcPr>
          <w:p w:rsidR="00EC2216" w:rsidRPr="003D2AA4" w:rsidRDefault="00EC2216">
            <w:pPr>
              <w:rPr>
                <w:b/>
                <w:bCs/>
              </w:rPr>
            </w:pPr>
            <w:r w:rsidRPr="003D2AA4">
              <w:rPr>
                <w:b/>
                <w:bCs/>
              </w:rPr>
              <w:t>TOOTE PÜSIANDMED</w:t>
            </w:r>
          </w:p>
          <w:p w:rsidR="00EC2216" w:rsidRPr="003D2AA4" w:rsidRDefault="00EC2216">
            <w:pPr>
              <w:pStyle w:val="Kehatekst"/>
              <w:tabs>
                <w:tab w:val="left" w:pos="6521"/>
              </w:tabs>
              <w:jc w:val="left"/>
            </w:pPr>
          </w:p>
        </w:tc>
        <w:tc>
          <w:tcPr>
            <w:tcW w:w="5152" w:type="dxa"/>
            <w:gridSpan w:val="4"/>
            <w:tcBorders>
              <w:top w:val="nil"/>
              <w:left w:val="nil"/>
              <w:bottom w:val="nil"/>
              <w:right w:val="nil"/>
            </w:tcBorders>
          </w:tcPr>
          <w:p w:rsidR="00EC2216" w:rsidRPr="003D2AA4" w:rsidRDefault="00EC2216" w:rsidP="00904F72">
            <w:pPr>
              <w:pStyle w:val="Kehatekst"/>
              <w:tabs>
                <w:tab w:val="left" w:pos="6521"/>
              </w:tabs>
              <w:jc w:val="right"/>
              <w:rPr>
                <w:b/>
                <w:bCs/>
              </w:rPr>
            </w:pPr>
            <w:r w:rsidRPr="003D2AA4">
              <w:rPr>
                <w:b/>
                <w:bCs/>
              </w:rPr>
              <w:t xml:space="preserve">VORM </w:t>
            </w:r>
            <w:r w:rsidR="00904F72">
              <w:rPr>
                <w:b/>
                <w:bCs/>
              </w:rPr>
              <w:t>9</w:t>
            </w:r>
            <w:r w:rsidRPr="003D2AA4">
              <w:rPr>
                <w:b/>
                <w:bCs/>
              </w:rPr>
              <w:t xml:space="preserve"> a</w:t>
            </w:r>
          </w:p>
        </w:tc>
      </w:tr>
      <w:tr w:rsidR="00EC2216" w:rsidRPr="003D2AA4">
        <w:trPr>
          <w:cantSplit/>
        </w:trPr>
        <w:tc>
          <w:tcPr>
            <w:tcW w:w="9741" w:type="dxa"/>
            <w:gridSpan w:val="9"/>
            <w:tcBorders>
              <w:top w:val="nil"/>
              <w:left w:val="nil"/>
              <w:bottom w:val="nil"/>
              <w:right w:val="nil"/>
            </w:tcBorders>
          </w:tcPr>
          <w:p w:rsidR="00EC2216" w:rsidRPr="003D2AA4" w:rsidRDefault="00EC2216">
            <w:pPr>
              <w:pStyle w:val="Kehatekst"/>
              <w:tabs>
                <w:tab w:val="left" w:pos="6521"/>
              </w:tabs>
              <w:jc w:val="left"/>
            </w:pPr>
          </w:p>
        </w:tc>
      </w:tr>
      <w:tr w:rsidR="00EC2216" w:rsidRPr="003D2AA4">
        <w:trPr>
          <w:cantSplit/>
        </w:trPr>
        <w:tc>
          <w:tcPr>
            <w:tcW w:w="9741" w:type="dxa"/>
            <w:gridSpan w:val="9"/>
            <w:tcBorders>
              <w:top w:val="nil"/>
              <w:left w:val="nil"/>
              <w:bottom w:val="nil"/>
              <w:right w:val="nil"/>
            </w:tcBorders>
          </w:tcPr>
          <w:p w:rsidR="00EC2216" w:rsidRPr="003D2AA4" w:rsidRDefault="00EC2216">
            <w:pPr>
              <w:pStyle w:val="Kehatekst"/>
              <w:tabs>
                <w:tab w:val="left" w:pos="6521"/>
              </w:tabs>
              <w:jc w:val="left"/>
            </w:pPr>
          </w:p>
        </w:tc>
      </w:tr>
      <w:tr w:rsidR="006E33D5" w:rsidRPr="003D2AA4" w:rsidTr="001F494E">
        <w:trPr>
          <w:gridAfter w:val="1"/>
          <w:wAfter w:w="454" w:type="dxa"/>
        </w:trPr>
        <w:tc>
          <w:tcPr>
            <w:tcW w:w="1668" w:type="dxa"/>
            <w:tcBorders>
              <w:top w:val="single" w:sz="12" w:space="0" w:color="auto"/>
              <w:left w:val="single" w:sz="12" w:space="0" w:color="auto"/>
              <w:bottom w:val="nil"/>
              <w:right w:val="single" w:sz="4" w:space="0" w:color="auto"/>
            </w:tcBorders>
            <w:shd w:val="clear" w:color="auto" w:fill="F3F3F3"/>
          </w:tcPr>
          <w:p w:rsidR="006E33D5" w:rsidRDefault="006E33D5" w:rsidP="002F2FA8">
            <w:pPr>
              <w:rPr>
                <w:b/>
                <w:bCs/>
              </w:rPr>
            </w:pPr>
            <w:r>
              <w:rPr>
                <w:b/>
                <w:bCs/>
              </w:rPr>
              <w:t>Kood</w:t>
            </w:r>
          </w:p>
        </w:tc>
        <w:tc>
          <w:tcPr>
            <w:tcW w:w="7619" w:type="dxa"/>
            <w:gridSpan w:val="7"/>
            <w:tcBorders>
              <w:top w:val="single" w:sz="12" w:space="0" w:color="auto"/>
              <w:left w:val="single" w:sz="4" w:space="0" w:color="auto"/>
              <w:bottom w:val="nil"/>
              <w:right w:val="single" w:sz="12" w:space="0" w:color="auto"/>
            </w:tcBorders>
            <w:shd w:val="clear" w:color="auto" w:fill="F3F3F3"/>
          </w:tcPr>
          <w:p w:rsidR="006E33D5" w:rsidRDefault="006E33D5" w:rsidP="002F2FA8">
            <w:pPr>
              <w:rPr>
                <w:b/>
                <w:bCs/>
              </w:rPr>
            </w:pPr>
            <w:r>
              <w:rPr>
                <w:b/>
                <w:bCs/>
              </w:rPr>
              <w:t>Toote nimetus</w:t>
            </w:r>
          </w:p>
        </w:tc>
      </w:tr>
      <w:tr w:rsidR="006E33D5" w:rsidRPr="003D2AA4" w:rsidTr="001F494E">
        <w:trPr>
          <w:gridAfter w:val="1"/>
          <w:wAfter w:w="454" w:type="dxa"/>
        </w:trPr>
        <w:tc>
          <w:tcPr>
            <w:tcW w:w="1668" w:type="dxa"/>
            <w:tcBorders>
              <w:top w:val="nil"/>
              <w:left w:val="single" w:sz="12" w:space="0" w:color="auto"/>
              <w:bottom w:val="single" w:sz="4" w:space="0" w:color="auto"/>
              <w:right w:val="single" w:sz="4" w:space="0" w:color="auto"/>
            </w:tcBorders>
          </w:tcPr>
          <w:p w:rsidR="006E33D5" w:rsidRDefault="006E33D5" w:rsidP="002F2FA8">
            <w:r>
              <w:t>2231101010</w:t>
            </w:r>
          </w:p>
        </w:tc>
        <w:tc>
          <w:tcPr>
            <w:tcW w:w="7619" w:type="dxa"/>
            <w:gridSpan w:val="7"/>
            <w:tcBorders>
              <w:top w:val="nil"/>
              <w:left w:val="single" w:sz="4" w:space="0" w:color="auto"/>
              <w:bottom w:val="single" w:sz="4" w:space="0" w:color="auto"/>
              <w:right w:val="single" w:sz="12" w:space="0" w:color="auto"/>
            </w:tcBorders>
          </w:tcPr>
          <w:p w:rsidR="006E33D5" w:rsidRDefault="006E33D5" w:rsidP="002F2FA8">
            <w:r>
              <w:t>Põhi- ja üldkeskharidus</w:t>
            </w:r>
          </w:p>
        </w:tc>
      </w:tr>
      <w:tr w:rsidR="006E33D5" w:rsidRPr="003D2AA4" w:rsidTr="001F494E">
        <w:trPr>
          <w:gridAfter w:val="1"/>
          <w:wAfter w:w="454" w:type="dxa"/>
          <w:trHeight w:val="280"/>
        </w:trPr>
        <w:tc>
          <w:tcPr>
            <w:tcW w:w="1668" w:type="dxa"/>
            <w:tcBorders>
              <w:top w:val="single" w:sz="4" w:space="0" w:color="auto"/>
              <w:left w:val="single" w:sz="12" w:space="0" w:color="auto"/>
              <w:bottom w:val="nil"/>
              <w:right w:val="single" w:sz="4" w:space="0" w:color="auto"/>
            </w:tcBorders>
            <w:shd w:val="clear" w:color="auto" w:fill="F3F3F3"/>
          </w:tcPr>
          <w:p w:rsidR="006E33D5" w:rsidRDefault="006E33D5" w:rsidP="002F2FA8">
            <w:pPr>
              <w:rPr>
                <w:b/>
                <w:bCs/>
              </w:rPr>
            </w:pPr>
            <w:r>
              <w:rPr>
                <w:b/>
                <w:bCs/>
              </w:rPr>
              <w:t>Kood</w:t>
            </w:r>
          </w:p>
        </w:tc>
        <w:tc>
          <w:tcPr>
            <w:tcW w:w="7619" w:type="dxa"/>
            <w:gridSpan w:val="7"/>
            <w:tcBorders>
              <w:top w:val="single" w:sz="4" w:space="0" w:color="auto"/>
              <w:left w:val="single" w:sz="4" w:space="0" w:color="auto"/>
              <w:bottom w:val="nil"/>
              <w:right w:val="single" w:sz="12" w:space="0" w:color="auto"/>
            </w:tcBorders>
            <w:shd w:val="clear" w:color="auto" w:fill="F3F3F3"/>
          </w:tcPr>
          <w:p w:rsidR="006E33D5" w:rsidRDefault="006E33D5" w:rsidP="002F2FA8">
            <w:pPr>
              <w:rPr>
                <w:b/>
                <w:bCs/>
              </w:rPr>
            </w:pPr>
            <w:r>
              <w:rPr>
                <w:b/>
                <w:bCs/>
              </w:rPr>
              <w:t>Tootegrupi nimetus</w:t>
            </w:r>
          </w:p>
        </w:tc>
      </w:tr>
      <w:tr w:rsidR="006E33D5" w:rsidRPr="003D2AA4" w:rsidTr="001F494E">
        <w:trPr>
          <w:gridAfter w:val="1"/>
          <w:wAfter w:w="454" w:type="dxa"/>
          <w:trHeight w:val="277"/>
        </w:trPr>
        <w:tc>
          <w:tcPr>
            <w:tcW w:w="1668" w:type="dxa"/>
            <w:tcBorders>
              <w:top w:val="nil"/>
              <w:left w:val="single" w:sz="12" w:space="0" w:color="auto"/>
              <w:bottom w:val="single" w:sz="4" w:space="0" w:color="auto"/>
              <w:right w:val="single" w:sz="4" w:space="0" w:color="auto"/>
            </w:tcBorders>
          </w:tcPr>
          <w:p w:rsidR="006E33D5" w:rsidRDefault="006E33D5" w:rsidP="002F2FA8">
            <w:r>
              <w:t>2231100000</w:t>
            </w:r>
          </w:p>
        </w:tc>
        <w:tc>
          <w:tcPr>
            <w:tcW w:w="7619" w:type="dxa"/>
            <w:gridSpan w:val="7"/>
            <w:tcBorders>
              <w:top w:val="nil"/>
              <w:left w:val="single" w:sz="4" w:space="0" w:color="auto"/>
              <w:bottom w:val="single" w:sz="4" w:space="0" w:color="auto"/>
              <w:right w:val="single" w:sz="12" w:space="0" w:color="auto"/>
            </w:tcBorders>
          </w:tcPr>
          <w:p w:rsidR="006E33D5" w:rsidRDefault="006E33D5" w:rsidP="002F2FA8">
            <w:r>
              <w:t>Põhi- ja üldkeskharidus</w:t>
            </w:r>
          </w:p>
        </w:tc>
      </w:tr>
      <w:tr w:rsidR="006E33D5" w:rsidRPr="003D2AA4" w:rsidTr="001F494E">
        <w:trPr>
          <w:gridAfter w:val="1"/>
          <w:wAfter w:w="454" w:type="dxa"/>
          <w:trHeight w:val="277"/>
        </w:trPr>
        <w:tc>
          <w:tcPr>
            <w:tcW w:w="1668" w:type="dxa"/>
            <w:tcBorders>
              <w:top w:val="single" w:sz="4" w:space="0" w:color="auto"/>
              <w:left w:val="single" w:sz="12" w:space="0" w:color="auto"/>
              <w:bottom w:val="nil"/>
              <w:right w:val="single" w:sz="4" w:space="0" w:color="auto"/>
            </w:tcBorders>
            <w:shd w:val="clear" w:color="auto" w:fill="F3F3F3"/>
          </w:tcPr>
          <w:p w:rsidR="006E33D5" w:rsidRDefault="006E33D5" w:rsidP="002F2FA8">
            <w:pPr>
              <w:rPr>
                <w:b/>
                <w:bCs/>
              </w:rPr>
            </w:pPr>
            <w:r>
              <w:rPr>
                <w:b/>
                <w:bCs/>
              </w:rPr>
              <w:t>Kood</w:t>
            </w:r>
          </w:p>
        </w:tc>
        <w:tc>
          <w:tcPr>
            <w:tcW w:w="7619" w:type="dxa"/>
            <w:gridSpan w:val="7"/>
            <w:tcBorders>
              <w:top w:val="single" w:sz="4" w:space="0" w:color="auto"/>
              <w:left w:val="single" w:sz="4" w:space="0" w:color="auto"/>
              <w:bottom w:val="nil"/>
              <w:right w:val="single" w:sz="12" w:space="0" w:color="auto"/>
            </w:tcBorders>
            <w:shd w:val="clear" w:color="auto" w:fill="F3F3F3"/>
          </w:tcPr>
          <w:p w:rsidR="006E33D5" w:rsidRDefault="006E33D5" w:rsidP="002F2FA8">
            <w:pPr>
              <w:rPr>
                <w:b/>
                <w:bCs/>
              </w:rPr>
            </w:pPr>
            <w:r>
              <w:rPr>
                <w:b/>
                <w:bCs/>
              </w:rPr>
              <w:t>Tootevaldkonna nimetus</w:t>
            </w:r>
          </w:p>
        </w:tc>
      </w:tr>
      <w:tr w:rsidR="006E33D5" w:rsidRPr="003D2AA4" w:rsidTr="001F494E">
        <w:trPr>
          <w:gridAfter w:val="1"/>
          <w:wAfter w:w="454" w:type="dxa"/>
          <w:trHeight w:val="277"/>
        </w:trPr>
        <w:tc>
          <w:tcPr>
            <w:tcW w:w="1668" w:type="dxa"/>
            <w:tcBorders>
              <w:top w:val="nil"/>
              <w:left w:val="single" w:sz="12" w:space="0" w:color="auto"/>
              <w:bottom w:val="single" w:sz="4" w:space="0" w:color="auto"/>
              <w:right w:val="single" w:sz="4" w:space="0" w:color="auto"/>
            </w:tcBorders>
          </w:tcPr>
          <w:p w:rsidR="006E33D5" w:rsidRDefault="006E33D5" w:rsidP="002F2FA8">
            <w:r>
              <w:t>2230000000</w:t>
            </w:r>
          </w:p>
        </w:tc>
        <w:tc>
          <w:tcPr>
            <w:tcW w:w="7619" w:type="dxa"/>
            <w:gridSpan w:val="7"/>
            <w:tcBorders>
              <w:top w:val="nil"/>
              <w:left w:val="single" w:sz="4" w:space="0" w:color="auto"/>
              <w:bottom w:val="single" w:sz="4" w:space="0" w:color="auto"/>
              <w:right w:val="single" w:sz="12" w:space="0" w:color="auto"/>
            </w:tcBorders>
          </w:tcPr>
          <w:p w:rsidR="006E33D5" w:rsidRDefault="006E33D5" w:rsidP="002F2FA8">
            <w:r>
              <w:t>Haridus</w:t>
            </w:r>
          </w:p>
        </w:tc>
      </w:tr>
      <w:tr w:rsidR="006E33D5" w:rsidRPr="003D2AA4">
        <w:trPr>
          <w:gridAfter w:val="1"/>
          <w:wAfter w:w="454" w:type="dxa"/>
          <w:trHeight w:val="278"/>
        </w:trPr>
        <w:tc>
          <w:tcPr>
            <w:tcW w:w="4031" w:type="dxa"/>
            <w:gridSpan w:val="4"/>
            <w:tcBorders>
              <w:top w:val="single" w:sz="4" w:space="0" w:color="auto"/>
              <w:left w:val="single" w:sz="12" w:space="0" w:color="auto"/>
              <w:bottom w:val="nil"/>
              <w:right w:val="single" w:sz="4" w:space="0" w:color="auto"/>
            </w:tcBorders>
            <w:shd w:val="clear" w:color="auto" w:fill="F3F3F3"/>
          </w:tcPr>
          <w:p w:rsidR="006E33D5" w:rsidRDefault="006E33D5" w:rsidP="002F2FA8">
            <w:pPr>
              <w:rPr>
                <w:b/>
                <w:bCs/>
              </w:rPr>
            </w:pPr>
            <w:r>
              <w:rPr>
                <w:b/>
                <w:bCs/>
              </w:rPr>
              <w:t>Ametiasutus</w:t>
            </w:r>
          </w:p>
        </w:tc>
        <w:tc>
          <w:tcPr>
            <w:tcW w:w="5256" w:type="dxa"/>
            <w:gridSpan w:val="4"/>
            <w:tcBorders>
              <w:top w:val="single" w:sz="4" w:space="0" w:color="auto"/>
              <w:left w:val="single" w:sz="4" w:space="0" w:color="auto"/>
              <w:bottom w:val="nil"/>
              <w:right w:val="single" w:sz="12" w:space="0" w:color="auto"/>
            </w:tcBorders>
            <w:shd w:val="clear" w:color="auto" w:fill="F3F3F3"/>
          </w:tcPr>
          <w:p w:rsidR="006E33D5" w:rsidRDefault="006E33D5" w:rsidP="002F2FA8">
            <w:pPr>
              <w:rPr>
                <w:b/>
                <w:bCs/>
              </w:rPr>
            </w:pPr>
            <w:r>
              <w:rPr>
                <w:b/>
                <w:bCs/>
              </w:rPr>
              <w:t>Tootevastutaja (ametikoht)</w:t>
            </w:r>
          </w:p>
        </w:tc>
      </w:tr>
      <w:tr w:rsidR="006E33D5" w:rsidRPr="003D2AA4">
        <w:trPr>
          <w:gridAfter w:val="1"/>
          <w:wAfter w:w="454" w:type="dxa"/>
          <w:trHeight w:val="277"/>
        </w:trPr>
        <w:tc>
          <w:tcPr>
            <w:tcW w:w="4031" w:type="dxa"/>
            <w:gridSpan w:val="4"/>
            <w:tcBorders>
              <w:top w:val="nil"/>
              <w:left w:val="single" w:sz="12" w:space="0" w:color="auto"/>
              <w:bottom w:val="single" w:sz="12" w:space="0" w:color="auto"/>
              <w:right w:val="single" w:sz="4" w:space="0" w:color="auto"/>
            </w:tcBorders>
          </w:tcPr>
          <w:p w:rsidR="006E33D5" w:rsidRDefault="006E33D5" w:rsidP="002F2FA8">
            <w:r>
              <w:t>Tallinna Haridusamet</w:t>
            </w:r>
          </w:p>
        </w:tc>
        <w:tc>
          <w:tcPr>
            <w:tcW w:w="5256" w:type="dxa"/>
            <w:gridSpan w:val="4"/>
            <w:tcBorders>
              <w:top w:val="nil"/>
              <w:left w:val="single" w:sz="4" w:space="0" w:color="auto"/>
              <w:bottom w:val="single" w:sz="12" w:space="0" w:color="auto"/>
              <w:right w:val="single" w:sz="12" w:space="0" w:color="auto"/>
            </w:tcBorders>
          </w:tcPr>
          <w:p w:rsidR="006E33D5" w:rsidRDefault="006E33D5" w:rsidP="002F2FA8">
            <w:r>
              <w:t>Hariduskorralduse osakonna juhataja</w:t>
            </w:r>
          </w:p>
        </w:tc>
      </w:tr>
      <w:tr w:rsidR="006E33D5" w:rsidRPr="003D2AA4">
        <w:trPr>
          <w:gridAfter w:val="1"/>
          <w:wAfter w:w="454" w:type="dxa"/>
        </w:trPr>
        <w:tc>
          <w:tcPr>
            <w:tcW w:w="9287" w:type="dxa"/>
            <w:gridSpan w:val="8"/>
            <w:tcBorders>
              <w:top w:val="single" w:sz="12" w:space="0" w:color="auto"/>
              <w:left w:val="single" w:sz="12" w:space="0" w:color="auto"/>
              <w:bottom w:val="single" w:sz="4" w:space="0" w:color="auto"/>
              <w:right w:val="single" w:sz="12" w:space="0" w:color="auto"/>
            </w:tcBorders>
            <w:shd w:val="clear" w:color="auto" w:fill="F3F3F3"/>
          </w:tcPr>
          <w:p w:rsidR="006E33D5" w:rsidRPr="002E7A6E" w:rsidRDefault="006E33D5" w:rsidP="002F2FA8">
            <w:pPr>
              <w:rPr>
                <w:b/>
                <w:bCs/>
              </w:rPr>
            </w:pPr>
            <w:r w:rsidRPr="002E7A6E">
              <w:rPr>
                <w:b/>
                <w:bCs/>
              </w:rPr>
              <w:t>Toote eesmärk</w:t>
            </w:r>
          </w:p>
        </w:tc>
      </w:tr>
      <w:tr w:rsidR="006E33D5" w:rsidRPr="003D2AA4">
        <w:trPr>
          <w:gridAfter w:val="1"/>
          <w:wAfter w:w="454" w:type="dxa"/>
        </w:trPr>
        <w:tc>
          <w:tcPr>
            <w:tcW w:w="9287" w:type="dxa"/>
            <w:gridSpan w:val="8"/>
            <w:tcBorders>
              <w:top w:val="single" w:sz="4" w:space="0" w:color="auto"/>
              <w:left w:val="single" w:sz="12" w:space="0" w:color="auto"/>
              <w:bottom w:val="single" w:sz="4" w:space="0" w:color="auto"/>
              <w:right w:val="single" w:sz="12" w:space="0" w:color="auto"/>
            </w:tcBorders>
          </w:tcPr>
          <w:p w:rsidR="006E33D5" w:rsidRDefault="006E33D5" w:rsidP="002F2FA8">
            <w:pPr>
              <w:pStyle w:val="Pis"/>
            </w:pPr>
            <w:r w:rsidRPr="00983B82">
              <w:t xml:space="preserve">Luua võimalused </w:t>
            </w:r>
            <w:r>
              <w:t>põhi- ja üldkeskhariduse omandamiseks ja koolikohustuse täitmiseks.</w:t>
            </w:r>
          </w:p>
          <w:p w:rsidR="006E33D5" w:rsidRPr="003D2AA4" w:rsidRDefault="006E33D5" w:rsidP="002F2FA8">
            <w:pPr>
              <w:pStyle w:val="Pis"/>
            </w:pPr>
          </w:p>
        </w:tc>
      </w:tr>
      <w:tr w:rsidR="006E33D5" w:rsidRPr="003D2AA4">
        <w:trPr>
          <w:gridAfter w:val="1"/>
          <w:wAfter w:w="454" w:type="dxa"/>
        </w:trPr>
        <w:tc>
          <w:tcPr>
            <w:tcW w:w="9287" w:type="dxa"/>
            <w:gridSpan w:val="8"/>
            <w:tcBorders>
              <w:top w:val="single" w:sz="4" w:space="0" w:color="auto"/>
              <w:left w:val="single" w:sz="12" w:space="0" w:color="auto"/>
              <w:bottom w:val="nil"/>
              <w:right w:val="single" w:sz="12" w:space="0" w:color="auto"/>
            </w:tcBorders>
            <w:shd w:val="clear" w:color="auto" w:fill="F3F3F3"/>
          </w:tcPr>
          <w:p w:rsidR="006E33D5" w:rsidRPr="003D2AA4" w:rsidRDefault="006E33D5" w:rsidP="002F2FA8">
            <w:pPr>
              <w:rPr>
                <w:b/>
                <w:bCs/>
              </w:rPr>
            </w:pPr>
            <w:r w:rsidRPr="003D2AA4">
              <w:rPr>
                <w:b/>
                <w:bCs/>
              </w:rPr>
              <w:t>Toote üldine kirjeldus</w:t>
            </w:r>
          </w:p>
        </w:tc>
      </w:tr>
      <w:tr w:rsidR="006E33D5" w:rsidRPr="003D2AA4">
        <w:trPr>
          <w:gridAfter w:val="1"/>
          <w:wAfter w:w="454" w:type="dxa"/>
          <w:trHeight w:val="1161"/>
        </w:trPr>
        <w:tc>
          <w:tcPr>
            <w:tcW w:w="9287" w:type="dxa"/>
            <w:gridSpan w:val="8"/>
            <w:tcBorders>
              <w:top w:val="nil"/>
              <w:left w:val="single" w:sz="12" w:space="0" w:color="auto"/>
              <w:bottom w:val="single" w:sz="12" w:space="0" w:color="auto"/>
              <w:right w:val="single" w:sz="12" w:space="0" w:color="auto"/>
            </w:tcBorders>
          </w:tcPr>
          <w:p w:rsidR="006E33D5" w:rsidRDefault="006E33D5" w:rsidP="002F2FA8">
            <w:pPr>
              <w:pStyle w:val="Kehatekst3"/>
              <w:spacing w:after="100" w:afterAutospacing="1"/>
              <w:rPr>
                <w:sz w:val="24"/>
                <w:szCs w:val="24"/>
                <w:lang w:eastAsia="et-EE"/>
              </w:rPr>
            </w:pPr>
            <w:r>
              <w:rPr>
                <w:sz w:val="24"/>
                <w:szCs w:val="24"/>
              </w:rPr>
              <w:t>Põhi- ja üldkeskhariduse omandamist võimaldatakse erinevaid õppekavasid rakendades, vajalikke õppevorme ja tugiteenuseid kasutades.</w:t>
            </w:r>
          </w:p>
          <w:p w:rsidR="006E33D5" w:rsidRDefault="006E33D5" w:rsidP="002F2FA8">
            <w:r>
              <w:rPr>
                <w:b/>
                <w:bCs/>
              </w:rPr>
              <w:t>Põhiharidus</w:t>
            </w:r>
            <w:r>
              <w:t xml:space="preserve"> omandatakse põhikoolis 1.-9. klassis. Üldjuhul kestab põhihariduse omandamine 9 õppeaastat. Põhiharidust on võimalik omandada kahe erineva riikliku õppekava alusel:</w:t>
            </w:r>
          </w:p>
          <w:p w:rsidR="006E33D5" w:rsidRDefault="006E33D5" w:rsidP="002F2FA8">
            <w:pPr>
              <w:numPr>
                <w:ilvl w:val="0"/>
                <w:numId w:val="27"/>
              </w:numPr>
            </w:pPr>
            <w:r>
              <w:rPr>
                <w:u w:val="single"/>
              </w:rPr>
              <w:t>Põhikooli</w:t>
            </w:r>
            <w:r>
              <w:rPr>
                <w:b/>
                <w:bCs/>
                <w:u w:val="single"/>
              </w:rPr>
              <w:t xml:space="preserve"> </w:t>
            </w:r>
            <w:r>
              <w:rPr>
                <w:u w:val="single"/>
              </w:rPr>
              <w:t>riiklik</w:t>
            </w:r>
            <w:r>
              <w:rPr>
                <w:b/>
                <w:bCs/>
                <w:u w:val="single"/>
              </w:rPr>
              <w:t xml:space="preserve"> </w:t>
            </w:r>
            <w:r>
              <w:rPr>
                <w:u w:val="single"/>
              </w:rPr>
              <w:t>õppekava</w:t>
            </w:r>
            <w:r>
              <w:t xml:space="preserve"> </w:t>
            </w:r>
          </w:p>
          <w:p w:rsidR="006E33D5" w:rsidRDefault="006E33D5" w:rsidP="002F2FA8">
            <w:pPr>
              <w:numPr>
                <w:ilvl w:val="0"/>
                <w:numId w:val="27"/>
              </w:numPr>
              <w:spacing w:after="100" w:afterAutospacing="1"/>
            </w:pPr>
            <w:r>
              <w:rPr>
                <w:u w:val="single"/>
              </w:rPr>
              <w:t xml:space="preserve">Põhikooli lihtsustatud </w:t>
            </w:r>
            <w:r w:rsidRPr="008B01E8">
              <w:rPr>
                <w:u w:val="single"/>
              </w:rPr>
              <w:t>riiklik õppekava</w:t>
            </w:r>
            <w:r>
              <w:t xml:space="preserve"> - </w:t>
            </w:r>
            <w:r w:rsidRPr="008B01E8">
              <w:t>lihtsustatud,</w:t>
            </w:r>
            <w:r>
              <w:t xml:space="preserve"> toimetuleku- ja hooldusõppel olevate õpilaste jaoks. Lihtsustatud õpet rakendatakse kerge intellektipuudega õpilastele, toimetulekuõpet mõõduka intellektipuudega õpilastele ning hooldusõpet raske ja sügava intellektipuudega õpilastele.</w:t>
            </w:r>
          </w:p>
          <w:p w:rsidR="006E33D5" w:rsidRPr="00681952" w:rsidRDefault="006E33D5" w:rsidP="002F2FA8">
            <w:pPr>
              <w:spacing w:after="100" w:afterAutospacing="1"/>
              <w:rPr>
                <w:strike/>
              </w:rPr>
            </w:pPr>
            <w:r>
              <w:rPr>
                <w:b/>
                <w:bCs/>
              </w:rPr>
              <w:t>Üldkeskharidus</w:t>
            </w:r>
            <w:r>
              <w:t xml:space="preserve"> omandatakse 10.-12. klassis. Üldkeskharidus omandatakse gümnaasiumis gümnaasiumi õppekava alusel. </w:t>
            </w:r>
          </w:p>
          <w:p w:rsidR="006E33D5" w:rsidRDefault="006E33D5" w:rsidP="002F2FA8">
            <w:pPr>
              <w:spacing w:after="100" w:afterAutospacing="1"/>
            </w:pPr>
            <w:r>
              <w:rPr>
                <w:b/>
                <w:bCs/>
              </w:rPr>
              <w:t xml:space="preserve">Täiskasvanutel </w:t>
            </w:r>
            <w:r>
              <w:t xml:space="preserve">(17 aastane ja vanem) on võimalik omandada põhi- ja üldkeskharidust mittestatsionaarses õppes. Nõustamiskomisjoni soovitusel võivad mittestatsionaarses õppes põhiharidust omandada ka koolikohustuslikud isikud, kelle puhul see on tingitud nende hariduslikust erivajadusest või muust põhjusest, mis raskendab hariduse omandamist statsionaarses õppes õppides. </w:t>
            </w:r>
          </w:p>
          <w:p w:rsidR="006E33D5" w:rsidRDefault="006E33D5" w:rsidP="002F2FA8">
            <w:pPr>
              <w:pStyle w:val="Index"/>
              <w:suppressLineNumbers w:val="0"/>
              <w:jc w:val="both"/>
              <w:rPr>
                <w:b/>
                <w:bCs/>
              </w:rPr>
            </w:pPr>
            <w:r>
              <w:rPr>
                <w:b/>
                <w:bCs/>
              </w:rPr>
              <w:t xml:space="preserve">Tugiteenused </w:t>
            </w:r>
          </w:p>
          <w:p w:rsidR="006E33D5" w:rsidRDefault="006E33D5" w:rsidP="002F2FA8">
            <w:pPr>
              <w:pStyle w:val="Index"/>
              <w:suppressLineNumbers w:val="0"/>
              <w:spacing w:after="100" w:afterAutospacing="1"/>
              <w:jc w:val="both"/>
            </w:pPr>
            <w:r>
              <w:t>Põhi– ja üldkeskhariduse võimetekohase ja õpilaste vajadustest lähtuva õppe tagamiseks on võimalik koolides koostada õppijale individuaalne õppekava, pakkuda erispetsialistide (eripedagoog, psühholoog, sotsiaalpedagoog), erinevate huviringide, koduõppe jm teenust. Põhihariduse tagamiseks on võimalik lisaks pakkuda õpiabirühma ja pikapäevarühma teenust, korraldada õpet eriklassi tingimustes (täituvus olenevalt õpilaste erivajadustest 4-12 õpilast) ning rakendada ühe õpilase õpetamisele keskendatud õpet.</w:t>
            </w:r>
          </w:p>
          <w:p w:rsidR="006E33D5" w:rsidRDefault="006E33D5" w:rsidP="002F2FA8">
            <w:pPr>
              <w:pStyle w:val="Pis"/>
              <w:rPr>
                <w:b/>
              </w:rPr>
            </w:pPr>
            <w:r>
              <w:rPr>
                <w:b/>
              </w:rPr>
              <w:t>Ühe asutusena tegutsev üldhariduskool ja huvikool</w:t>
            </w:r>
          </w:p>
          <w:p w:rsidR="006E33D5" w:rsidRPr="003D2AA4" w:rsidRDefault="006E33D5" w:rsidP="002F2FA8">
            <w:pPr>
              <w:pStyle w:val="Pis"/>
            </w:pPr>
            <w:r>
              <w:t xml:space="preserve">1. septembril 2010 jõustunud põhikooli- ja gümnaasiumiseaduse § 2 lg 3 p 7 alusel tegutsev Vanalinna Hariduskolleegium on üldharidus- ja huvikool, mis tegutsevad ühe asutusena. Ühe asutusena tegutseva üldhariduskooli ja huvikooli puhul kohaldatakse koolitusloa väljastamise ja kehtetuks tunnistamise, huvikooli registreerimise, õppekorralduse, õpilase arengu toetamise, vaimse ja füüsilise turvalisuse ning tervise kaitse tagamise, õpilaste õiguste ja kohustuste, õppe </w:t>
            </w:r>
            <w:r>
              <w:lastRenderedPageBreak/>
              <w:t>rahastamise, õpetavate pedagoogide töökorralduse ning riikliku järelevalve suhtes põhikooli ja gümnaasiumi osale põhikooli- ja gümnaasiumiseadust ning huvikooli osale huvikooli seadust.</w:t>
            </w:r>
          </w:p>
        </w:tc>
      </w:tr>
      <w:tr w:rsidR="006E33D5" w:rsidRPr="003D2AA4">
        <w:trPr>
          <w:gridAfter w:val="1"/>
          <w:wAfter w:w="454" w:type="dxa"/>
        </w:trPr>
        <w:tc>
          <w:tcPr>
            <w:tcW w:w="9287" w:type="dxa"/>
            <w:gridSpan w:val="8"/>
            <w:tcBorders>
              <w:top w:val="single" w:sz="12" w:space="0" w:color="auto"/>
              <w:left w:val="single" w:sz="12" w:space="0" w:color="auto"/>
              <w:bottom w:val="single" w:sz="4" w:space="0" w:color="auto"/>
              <w:right w:val="single" w:sz="12" w:space="0" w:color="auto"/>
            </w:tcBorders>
            <w:shd w:val="clear" w:color="auto" w:fill="F3F3F3"/>
          </w:tcPr>
          <w:p w:rsidR="006E33D5" w:rsidRPr="003D2AA4" w:rsidRDefault="006E33D5" w:rsidP="002F2FA8">
            <w:pPr>
              <w:rPr>
                <w:b/>
                <w:bCs/>
              </w:rPr>
            </w:pPr>
            <w:r w:rsidRPr="003D2AA4">
              <w:rPr>
                <w:b/>
                <w:bCs/>
              </w:rPr>
              <w:lastRenderedPageBreak/>
              <w:t>Toote kvaliteeti või kvantiteeti sätestavad õigusaktid ja standardid</w:t>
            </w:r>
          </w:p>
        </w:tc>
      </w:tr>
      <w:tr w:rsidR="006E33D5" w:rsidRPr="003D2AA4">
        <w:trPr>
          <w:gridAfter w:val="1"/>
          <w:wAfter w:w="454" w:type="dxa"/>
        </w:trPr>
        <w:tc>
          <w:tcPr>
            <w:tcW w:w="7848" w:type="dxa"/>
            <w:gridSpan w:val="7"/>
            <w:tcBorders>
              <w:top w:val="single" w:sz="4" w:space="0" w:color="auto"/>
              <w:left w:val="single" w:sz="12" w:space="0" w:color="auto"/>
              <w:bottom w:val="nil"/>
              <w:right w:val="single" w:sz="4" w:space="0" w:color="auto"/>
            </w:tcBorders>
            <w:shd w:val="clear" w:color="auto" w:fill="F3F3F3"/>
          </w:tcPr>
          <w:p w:rsidR="006E33D5" w:rsidRPr="003D2AA4" w:rsidRDefault="006E33D5" w:rsidP="002F2FA8">
            <w:r w:rsidRPr="003D2AA4">
              <w:t>Riigi õigusaktid</w:t>
            </w:r>
          </w:p>
        </w:tc>
        <w:tc>
          <w:tcPr>
            <w:tcW w:w="1439" w:type="dxa"/>
            <w:tcBorders>
              <w:top w:val="single" w:sz="4" w:space="0" w:color="auto"/>
              <w:left w:val="single" w:sz="4" w:space="0" w:color="auto"/>
              <w:bottom w:val="nil"/>
              <w:right w:val="single" w:sz="12" w:space="0" w:color="auto"/>
            </w:tcBorders>
            <w:shd w:val="clear" w:color="auto" w:fill="F3F3F3"/>
          </w:tcPr>
          <w:p w:rsidR="006E33D5" w:rsidRPr="003D2AA4" w:rsidRDefault="006E33D5" w:rsidP="002F2FA8">
            <w:r w:rsidRPr="003D2AA4">
              <w:t>Paragrahv</w:t>
            </w:r>
          </w:p>
        </w:tc>
      </w:tr>
      <w:tr w:rsidR="006E33D5" w:rsidRPr="003D2AA4">
        <w:trPr>
          <w:gridAfter w:val="1"/>
          <w:wAfter w:w="454" w:type="dxa"/>
          <w:trHeight w:val="227"/>
        </w:trPr>
        <w:tc>
          <w:tcPr>
            <w:tcW w:w="7848" w:type="dxa"/>
            <w:gridSpan w:val="7"/>
            <w:tcBorders>
              <w:top w:val="nil"/>
              <w:left w:val="single" w:sz="12" w:space="0" w:color="auto"/>
              <w:bottom w:val="single" w:sz="4" w:space="0" w:color="auto"/>
              <w:right w:val="single" w:sz="4" w:space="0" w:color="auto"/>
            </w:tcBorders>
          </w:tcPr>
          <w:p w:rsidR="006E33D5" w:rsidRDefault="002A5D0B" w:rsidP="002F2FA8">
            <w:hyperlink r:id="rId7" w:history="1">
              <w:r w:rsidR="006E33D5" w:rsidRPr="00716B7A">
                <w:rPr>
                  <w:rStyle w:val="Hperlink"/>
                </w:rPr>
                <w:t>Eesti Vabariigi haridusseadus</w:t>
              </w:r>
            </w:hyperlink>
          </w:p>
          <w:p w:rsidR="006E33D5" w:rsidRDefault="002A5D0B" w:rsidP="002F2FA8">
            <w:hyperlink r:id="rId8" w:history="1">
              <w:r w:rsidR="006E33D5" w:rsidRPr="00EC1E60">
                <w:rPr>
                  <w:rStyle w:val="Hperlink"/>
                </w:rPr>
                <w:t>Kohaliku omavalitsuse korralduse seadus</w:t>
              </w:r>
            </w:hyperlink>
          </w:p>
          <w:p w:rsidR="006E33D5" w:rsidRDefault="002A5D0B" w:rsidP="002F2FA8">
            <w:pPr>
              <w:pStyle w:val="Pis"/>
            </w:pPr>
            <w:hyperlink r:id="rId9" w:history="1">
              <w:r w:rsidR="006E33D5" w:rsidRPr="00C759A4">
                <w:rPr>
                  <w:rStyle w:val="Hperlink"/>
                </w:rPr>
                <w:t>Põhikooli- ja gümnaasiumiseadus</w:t>
              </w:r>
            </w:hyperlink>
          </w:p>
          <w:p w:rsidR="006E33D5" w:rsidRDefault="002A5D0B" w:rsidP="002F2FA8">
            <w:pPr>
              <w:pStyle w:val="Pis"/>
            </w:pPr>
            <w:hyperlink r:id="rId10" w:history="1">
              <w:r w:rsidR="006E33D5" w:rsidRPr="00EC1E60">
                <w:rPr>
                  <w:rStyle w:val="Hperlink"/>
                </w:rPr>
                <w:t>Huvikooli seadus</w:t>
              </w:r>
            </w:hyperlink>
          </w:p>
          <w:p w:rsidR="006E33D5" w:rsidRPr="003D2AA4" w:rsidRDefault="006E33D5" w:rsidP="002F2FA8">
            <w:pPr>
              <w:pStyle w:val="Pis"/>
            </w:pPr>
          </w:p>
        </w:tc>
        <w:tc>
          <w:tcPr>
            <w:tcW w:w="1439" w:type="dxa"/>
            <w:tcBorders>
              <w:top w:val="nil"/>
              <w:left w:val="single" w:sz="4" w:space="0" w:color="auto"/>
              <w:bottom w:val="single" w:sz="4" w:space="0" w:color="auto"/>
              <w:right w:val="single" w:sz="12" w:space="0" w:color="auto"/>
            </w:tcBorders>
          </w:tcPr>
          <w:p w:rsidR="006E33D5" w:rsidRPr="003D2AA4" w:rsidRDefault="006E33D5" w:rsidP="002F2FA8"/>
        </w:tc>
      </w:tr>
      <w:tr w:rsidR="006E33D5" w:rsidRPr="003D2AA4">
        <w:trPr>
          <w:gridAfter w:val="1"/>
          <w:wAfter w:w="454" w:type="dxa"/>
        </w:trPr>
        <w:tc>
          <w:tcPr>
            <w:tcW w:w="7848" w:type="dxa"/>
            <w:gridSpan w:val="7"/>
            <w:tcBorders>
              <w:top w:val="single" w:sz="4" w:space="0" w:color="auto"/>
              <w:left w:val="single" w:sz="12" w:space="0" w:color="auto"/>
              <w:bottom w:val="nil"/>
              <w:right w:val="single" w:sz="4" w:space="0" w:color="auto"/>
            </w:tcBorders>
            <w:shd w:val="clear" w:color="auto" w:fill="F3F3F3"/>
          </w:tcPr>
          <w:p w:rsidR="006E33D5" w:rsidRPr="003D2AA4" w:rsidRDefault="006E33D5" w:rsidP="002F2FA8">
            <w:r w:rsidRPr="003D2AA4">
              <w:t>Linnavolikogu õigusaktid</w:t>
            </w:r>
          </w:p>
        </w:tc>
        <w:tc>
          <w:tcPr>
            <w:tcW w:w="1439" w:type="dxa"/>
            <w:tcBorders>
              <w:top w:val="single" w:sz="4" w:space="0" w:color="auto"/>
              <w:left w:val="single" w:sz="4" w:space="0" w:color="auto"/>
              <w:bottom w:val="nil"/>
              <w:right w:val="single" w:sz="12" w:space="0" w:color="auto"/>
            </w:tcBorders>
            <w:shd w:val="clear" w:color="auto" w:fill="F3F3F3"/>
          </w:tcPr>
          <w:p w:rsidR="006E33D5" w:rsidRPr="003D2AA4" w:rsidRDefault="006E33D5" w:rsidP="002F2FA8">
            <w:r w:rsidRPr="003D2AA4">
              <w:t>Paragrahv</w:t>
            </w:r>
          </w:p>
        </w:tc>
      </w:tr>
      <w:tr w:rsidR="006E33D5" w:rsidRPr="003D2AA4">
        <w:trPr>
          <w:gridAfter w:val="1"/>
          <w:wAfter w:w="454" w:type="dxa"/>
          <w:trHeight w:val="221"/>
        </w:trPr>
        <w:tc>
          <w:tcPr>
            <w:tcW w:w="7848" w:type="dxa"/>
            <w:gridSpan w:val="7"/>
            <w:tcBorders>
              <w:top w:val="nil"/>
              <w:left w:val="single" w:sz="12" w:space="0" w:color="auto"/>
              <w:bottom w:val="single" w:sz="4" w:space="0" w:color="auto"/>
              <w:right w:val="single" w:sz="4" w:space="0" w:color="auto"/>
            </w:tcBorders>
          </w:tcPr>
          <w:p w:rsidR="00ED7A1A" w:rsidRDefault="00ED7A1A" w:rsidP="00ED7A1A">
            <w:pPr>
              <w:pStyle w:val="Kehatekst"/>
              <w:jc w:val="left"/>
            </w:pPr>
            <w:r>
              <w:t>Tallinna Linnavolikogu 22. veebruari 2007 määrus nr 4 “</w:t>
            </w:r>
            <w:hyperlink r:id="rId11" w:history="1">
              <w:r w:rsidRPr="007C5D5A">
                <w:rPr>
                  <w:rStyle w:val="Hperlink"/>
                </w:rPr>
                <w:t>Tallinna Haridusameti põhimääruse kinnitamine</w:t>
              </w:r>
            </w:hyperlink>
            <w:r>
              <w:t>”</w:t>
            </w:r>
          </w:p>
          <w:p w:rsidR="00ED7A1A" w:rsidRDefault="00ED7A1A" w:rsidP="00ED7A1A">
            <w:pPr>
              <w:pStyle w:val="Kehatekst"/>
              <w:jc w:val="left"/>
            </w:pPr>
            <w:r w:rsidRPr="00DB77CF">
              <w:t>Tallinna Linnavolikogu</w:t>
            </w:r>
            <w:r>
              <w:t xml:space="preserve"> 13. juuni </w:t>
            </w:r>
            <w:r w:rsidRPr="00DB77CF">
              <w:t>20</w:t>
            </w:r>
            <w:r>
              <w:t>13</w:t>
            </w:r>
            <w:r w:rsidRPr="00DB77CF">
              <w:t xml:space="preserve"> </w:t>
            </w:r>
            <w:r>
              <w:t>määrus</w:t>
            </w:r>
            <w:r w:rsidRPr="00DB77CF">
              <w:t xml:space="preserve"> nr 29 „</w:t>
            </w:r>
            <w:hyperlink r:id="rId12" w:history="1">
              <w:r w:rsidRPr="00A04862">
                <w:rPr>
                  <w:rStyle w:val="Hperlink"/>
                </w:rPr>
                <w:t>Tallinna arengukava 2014-2020</w:t>
              </w:r>
            </w:hyperlink>
            <w:r w:rsidRPr="00DB77CF">
              <w:t>”</w:t>
            </w:r>
          </w:p>
          <w:p w:rsidR="00ED7A1A" w:rsidRDefault="00644F95" w:rsidP="00ED7A1A">
            <w:pPr>
              <w:pStyle w:val="Kehatekst"/>
              <w:jc w:val="left"/>
            </w:pPr>
            <w:r>
              <w:t>Tallinna Linnavolikogu 15</w:t>
            </w:r>
            <w:r w:rsidR="00ED7A1A">
              <w:t>. juuni 201</w:t>
            </w:r>
            <w:r>
              <w:t>7</w:t>
            </w:r>
            <w:r w:rsidR="00ED7A1A">
              <w:t xml:space="preserve"> määrus nr 1</w:t>
            </w:r>
            <w:r>
              <w:t>2</w:t>
            </w:r>
            <w:r w:rsidR="00ED7A1A">
              <w:t xml:space="preserve"> </w:t>
            </w:r>
            <w:r w:rsidR="00ED7A1A" w:rsidRPr="00980519">
              <w:t>„</w:t>
            </w:r>
            <w:hyperlink r:id="rId13" w:history="1">
              <w:r w:rsidR="00ED7A1A" w:rsidRPr="00644F95">
                <w:rPr>
                  <w:rStyle w:val="Hperlink"/>
                </w:rPr>
                <w:t>Tallinna eelarvestrateegia aastateks 201</w:t>
              </w:r>
              <w:r w:rsidRPr="00644F95">
                <w:rPr>
                  <w:rStyle w:val="Hperlink"/>
                </w:rPr>
                <w:t>8</w:t>
              </w:r>
              <w:r w:rsidR="00ED7A1A" w:rsidRPr="00644F95">
                <w:rPr>
                  <w:rStyle w:val="Hperlink"/>
                </w:rPr>
                <w:t>-202</w:t>
              </w:r>
              <w:r w:rsidRPr="00644F95">
                <w:rPr>
                  <w:rStyle w:val="Hperlink"/>
                </w:rPr>
                <w:t>1</w:t>
              </w:r>
              <w:r w:rsidR="00ED7A1A" w:rsidRPr="00644F95">
                <w:rPr>
                  <w:rStyle w:val="Hperlink"/>
                </w:rPr>
                <w:t>“</w:t>
              </w:r>
            </w:hyperlink>
          </w:p>
          <w:p w:rsidR="006E33D5" w:rsidRDefault="006E33D5" w:rsidP="002F2FA8">
            <w:r>
              <w:t>Tallinna Linnavolikogu 19. veebruari 2009 otsus nr 31“</w:t>
            </w:r>
            <w:hyperlink r:id="rId14" w:history="1">
              <w:r>
                <w:rPr>
                  <w:rStyle w:val="Hperlink"/>
                </w:rPr>
                <w:t>Tallinna linna põhi- ja üldkeskhariduse arengukava 2009–2014</w:t>
              </w:r>
            </w:hyperlink>
            <w:r>
              <w:t>“</w:t>
            </w:r>
          </w:p>
          <w:p w:rsidR="00ED7A1A" w:rsidRPr="009F198B" w:rsidRDefault="00ED7A1A" w:rsidP="00ED7A1A">
            <w:pPr>
              <w:pStyle w:val="Kehatekst"/>
            </w:pPr>
            <w:r w:rsidRPr="00C170D3">
              <w:t>Tallinna Linnavolikogu 5. märtsi 2009 määrus nr 6 „</w:t>
            </w:r>
            <w:hyperlink r:id="rId15" w:history="1">
              <w:r w:rsidRPr="00F40B6F">
                <w:rPr>
                  <w:rStyle w:val="Hperlink"/>
                  <w:bCs/>
                </w:rPr>
                <w:t>Tallinna Haridusameti hallatavate asutuste töötajate töötasustamise alused</w:t>
              </w:r>
            </w:hyperlink>
            <w:r>
              <w:rPr>
                <w:bCs/>
              </w:rPr>
              <w:t>“</w:t>
            </w:r>
          </w:p>
          <w:p w:rsidR="006E33D5" w:rsidRPr="003D2AA4" w:rsidRDefault="006E33D5" w:rsidP="002F2FA8"/>
        </w:tc>
        <w:tc>
          <w:tcPr>
            <w:tcW w:w="1439" w:type="dxa"/>
            <w:tcBorders>
              <w:top w:val="nil"/>
              <w:left w:val="single" w:sz="4" w:space="0" w:color="auto"/>
              <w:bottom w:val="single" w:sz="4" w:space="0" w:color="auto"/>
              <w:right w:val="single" w:sz="12" w:space="0" w:color="auto"/>
            </w:tcBorders>
          </w:tcPr>
          <w:p w:rsidR="006E33D5" w:rsidRPr="003D2AA4" w:rsidRDefault="006E33D5" w:rsidP="002F2FA8"/>
        </w:tc>
      </w:tr>
      <w:tr w:rsidR="001F494E" w:rsidRPr="003D2AA4">
        <w:trPr>
          <w:gridAfter w:val="1"/>
          <w:wAfter w:w="454" w:type="dxa"/>
        </w:trPr>
        <w:tc>
          <w:tcPr>
            <w:tcW w:w="7848" w:type="dxa"/>
            <w:gridSpan w:val="7"/>
            <w:tcBorders>
              <w:top w:val="single" w:sz="4" w:space="0" w:color="auto"/>
              <w:left w:val="single" w:sz="12" w:space="0" w:color="auto"/>
              <w:bottom w:val="nil"/>
              <w:right w:val="single" w:sz="4" w:space="0" w:color="auto"/>
            </w:tcBorders>
            <w:shd w:val="clear" w:color="auto" w:fill="F3F3F3"/>
          </w:tcPr>
          <w:p w:rsidR="001F494E" w:rsidRPr="003D2AA4" w:rsidRDefault="001F494E">
            <w:r w:rsidRPr="003D2AA4">
              <w:t>Linnavalitsuse õigusaktid</w:t>
            </w:r>
          </w:p>
        </w:tc>
        <w:tc>
          <w:tcPr>
            <w:tcW w:w="1439" w:type="dxa"/>
            <w:tcBorders>
              <w:top w:val="single" w:sz="4" w:space="0" w:color="auto"/>
              <w:left w:val="single" w:sz="4" w:space="0" w:color="auto"/>
              <w:bottom w:val="nil"/>
              <w:right w:val="single" w:sz="12" w:space="0" w:color="auto"/>
            </w:tcBorders>
            <w:shd w:val="clear" w:color="auto" w:fill="F3F3F3"/>
          </w:tcPr>
          <w:p w:rsidR="001F494E" w:rsidRPr="003D2AA4" w:rsidRDefault="001F494E">
            <w:r w:rsidRPr="003D2AA4">
              <w:t>Paragrahv</w:t>
            </w:r>
          </w:p>
        </w:tc>
      </w:tr>
      <w:tr w:rsidR="001F494E" w:rsidRPr="003D2AA4">
        <w:trPr>
          <w:gridAfter w:val="1"/>
          <w:wAfter w:w="454" w:type="dxa"/>
          <w:trHeight w:val="255"/>
        </w:trPr>
        <w:tc>
          <w:tcPr>
            <w:tcW w:w="7848" w:type="dxa"/>
            <w:gridSpan w:val="7"/>
            <w:tcBorders>
              <w:top w:val="nil"/>
              <w:left w:val="single" w:sz="12" w:space="0" w:color="auto"/>
              <w:bottom w:val="single" w:sz="4" w:space="0" w:color="auto"/>
              <w:right w:val="single" w:sz="4" w:space="0" w:color="auto"/>
            </w:tcBorders>
          </w:tcPr>
          <w:p w:rsidR="001F494E" w:rsidRPr="003D2AA4" w:rsidRDefault="001F494E" w:rsidP="006E33D5"/>
        </w:tc>
        <w:tc>
          <w:tcPr>
            <w:tcW w:w="1439" w:type="dxa"/>
            <w:tcBorders>
              <w:top w:val="nil"/>
              <w:left w:val="single" w:sz="4" w:space="0" w:color="auto"/>
              <w:bottom w:val="single" w:sz="4" w:space="0" w:color="auto"/>
              <w:right w:val="single" w:sz="12" w:space="0" w:color="auto"/>
            </w:tcBorders>
          </w:tcPr>
          <w:p w:rsidR="001F494E" w:rsidRPr="003D2AA4" w:rsidRDefault="001F494E"/>
        </w:tc>
      </w:tr>
      <w:tr w:rsidR="001F494E" w:rsidRPr="003D2AA4">
        <w:trPr>
          <w:gridAfter w:val="1"/>
          <w:wAfter w:w="454" w:type="dxa"/>
        </w:trPr>
        <w:tc>
          <w:tcPr>
            <w:tcW w:w="9287" w:type="dxa"/>
            <w:gridSpan w:val="8"/>
            <w:tcBorders>
              <w:top w:val="single" w:sz="4" w:space="0" w:color="auto"/>
              <w:left w:val="single" w:sz="12" w:space="0" w:color="auto"/>
              <w:bottom w:val="nil"/>
              <w:right w:val="single" w:sz="12" w:space="0" w:color="auto"/>
            </w:tcBorders>
            <w:shd w:val="clear" w:color="auto" w:fill="F3F3F3"/>
          </w:tcPr>
          <w:p w:rsidR="001F494E" w:rsidRPr="003D2AA4" w:rsidRDefault="001F494E">
            <w:r w:rsidRPr="003D2AA4">
              <w:t>Ametkondlikud regulatiivaktid</w:t>
            </w:r>
          </w:p>
        </w:tc>
      </w:tr>
      <w:tr w:rsidR="001F494E" w:rsidRPr="003D2AA4">
        <w:trPr>
          <w:gridAfter w:val="1"/>
          <w:wAfter w:w="454" w:type="dxa"/>
          <w:trHeight w:val="235"/>
        </w:trPr>
        <w:tc>
          <w:tcPr>
            <w:tcW w:w="9287" w:type="dxa"/>
            <w:gridSpan w:val="8"/>
            <w:tcBorders>
              <w:top w:val="nil"/>
              <w:left w:val="single" w:sz="12" w:space="0" w:color="auto"/>
              <w:bottom w:val="single" w:sz="4" w:space="0" w:color="auto"/>
              <w:right w:val="single" w:sz="12" w:space="0" w:color="auto"/>
            </w:tcBorders>
          </w:tcPr>
          <w:p w:rsidR="001F494E" w:rsidRPr="003D2AA4" w:rsidRDefault="001F494E">
            <w:pPr>
              <w:pStyle w:val="Pis"/>
            </w:pPr>
          </w:p>
        </w:tc>
      </w:tr>
      <w:tr w:rsidR="006E33D5" w:rsidRPr="003D2AA4">
        <w:trPr>
          <w:gridAfter w:val="1"/>
          <w:wAfter w:w="454" w:type="dxa"/>
        </w:trPr>
        <w:tc>
          <w:tcPr>
            <w:tcW w:w="2839" w:type="dxa"/>
            <w:gridSpan w:val="2"/>
            <w:tcBorders>
              <w:top w:val="single" w:sz="12" w:space="0" w:color="auto"/>
              <w:left w:val="single" w:sz="12" w:space="0" w:color="auto"/>
              <w:bottom w:val="nil"/>
              <w:right w:val="single" w:sz="4" w:space="0" w:color="auto"/>
            </w:tcBorders>
            <w:shd w:val="clear" w:color="auto" w:fill="F3F3F3"/>
          </w:tcPr>
          <w:p w:rsidR="006E33D5" w:rsidRPr="003D2AA4" w:rsidRDefault="006E33D5" w:rsidP="002F2FA8">
            <w:pPr>
              <w:pStyle w:val="Kehatekst"/>
              <w:rPr>
                <w:b/>
                <w:bCs/>
              </w:rPr>
            </w:pPr>
            <w:r w:rsidRPr="003D2AA4">
              <w:rPr>
                <w:b/>
                <w:bCs/>
              </w:rPr>
              <w:t>Toote sihtgrupi nimetus</w:t>
            </w:r>
          </w:p>
        </w:tc>
        <w:tc>
          <w:tcPr>
            <w:tcW w:w="6448" w:type="dxa"/>
            <w:gridSpan w:val="6"/>
            <w:tcBorders>
              <w:top w:val="single" w:sz="12" w:space="0" w:color="auto"/>
              <w:left w:val="single" w:sz="4" w:space="0" w:color="auto"/>
              <w:bottom w:val="single" w:sz="4" w:space="0" w:color="auto"/>
              <w:right w:val="single" w:sz="12" w:space="0" w:color="auto"/>
            </w:tcBorders>
          </w:tcPr>
          <w:p w:rsidR="006E33D5" w:rsidRPr="003D2AA4" w:rsidRDefault="006E33D5" w:rsidP="002F2FA8">
            <w:r>
              <w:t>Koolikohustuslikud Tallinna õpilased rahvastikuregistri andmetel (õpilane on koolikohustuslik põhihariduse omandamiseni või 17- aastaseks saamiseni)</w:t>
            </w:r>
          </w:p>
        </w:tc>
      </w:tr>
      <w:tr w:rsidR="006E33D5" w:rsidRPr="003D2AA4">
        <w:trPr>
          <w:gridAfter w:val="1"/>
          <w:wAfter w:w="454" w:type="dxa"/>
          <w:trHeight w:val="27"/>
        </w:trPr>
        <w:tc>
          <w:tcPr>
            <w:tcW w:w="9287" w:type="dxa"/>
            <w:gridSpan w:val="8"/>
            <w:tcBorders>
              <w:top w:val="single" w:sz="4" w:space="0" w:color="auto"/>
              <w:left w:val="single" w:sz="12" w:space="0" w:color="auto"/>
              <w:bottom w:val="single" w:sz="4" w:space="0" w:color="auto"/>
              <w:right w:val="single" w:sz="12" w:space="0" w:color="auto"/>
            </w:tcBorders>
            <w:shd w:val="clear" w:color="auto" w:fill="F3F3F3"/>
          </w:tcPr>
          <w:p w:rsidR="006E33D5" w:rsidRPr="003D2AA4" w:rsidRDefault="006E33D5" w:rsidP="002F2FA8">
            <w:pPr>
              <w:rPr>
                <w:b/>
                <w:bCs/>
              </w:rPr>
            </w:pPr>
            <w:r w:rsidRPr="003D2AA4">
              <w:rPr>
                <w:b/>
                <w:bCs/>
              </w:rPr>
              <w:t>Mõõdiku nimetus</w:t>
            </w:r>
          </w:p>
        </w:tc>
      </w:tr>
      <w:tr w:rsidR="006E33D5" w:rsidRPr="003D2AA4">
        <w:trPr>
          <w:gridAfter w:val="1"/>
          <w:wAfter w:w="454" w:type="dxa"/>
          <w:trHeight w:val="27"/>
        </w:trPr>
        <w:tc>
          <w:tcPr>
            <w:tcW w:w="9287" w:type="dxa"/>
            <w:gridSpan w:val="8"/>
            <w:tcBorders>
              <w:top w:val="single" w:sz="4" w:space="0" w:color="auto"/>
              <w:left w:val="single" w:sz="12" w:space="0" w:color="auto"/>
              <w:bottom w:val="single" w:sz="4" w:space="0" w:color="auto"/>
              <w:right w:val="single" w:sz="12" w:space="0" w:color="auto"/>
            </w:tcBorders>
          </w:tcPr>
          <w:p w:rsidR="006E33D5" w:rsidRDefault="00754066" w:rsidP="00754066">
            <w:r>
              <w:t>õpilaste arv linna munitsipaalkoolides</w:t>
            </w:r>
          </w:p>
        </w:tc>
      </w:tr>
      <w:tr w:rsidR="006E33D5" w:rsidRPr="003D2AA4">
        <w:trPr>
          <w:gridAfter w:val="1"/>
          <w:wAfter w:w="454" w:type="dxa"/>
          <w:trHeight w:val="27"/>
        </w:trPr>
        <w:tc>
          <w:tcPr>
            <w:tcW w:w="9287" w:type="dxa"/>
            <w:gridSpan w:val="8"/>
            <w:tcBorders>
              <w:top w:val="single" w:sz="4" w:space="0" w:color="auto"/>
              <w:left w:val="single" w:sz="12" w:space="0" w:color="auto"/>
              <w:bottom w:val="single" w:sz="4" w:space="0" w:color="auto"/>
              <w:right w:val="single" w:sz="12" w:space="0" w:color="auto"/>
            </w:tcBorders>
          </w:tcPr>
          <w:p w:rsidR="006E33D5" w:rsidRDefault="00754066" w:rsidP="002F2FA8">
            <w:r>
              <w:t>keskmine klassitäituvus linna munitsipaalkoolides</w:t>
            </w:r>
          </w:p>
        </w:tc>
      </w:tr>
      <w:tr w:rsidR="006E33D5" w:rsidRPr="003D2AA4">
        <w:trPr>
          <w:gridAfter w:val="1"/>
          <w:wAfter w:w="454" w:type="dxa"/>
          <w:trHeight w:val="27"/>
        </w:trPr>
        <w:tc>
          <w:tcPr>
            <w:tcW w:w="9287" w:type="dxa"/>
            <w:gridSpan w:val="8"/>
            <w:tcBorders>
              <w:top w:val="single" w:sz="4" w:space="0" w:color="auto"/>
              <w:left w:val="single" w:sz="12" w:space="0" w:color="auto"/>
              <w:bottom w:val="single" w:sz="4" w:space="0" w:color="auto"/>
              <w:right w:val="single" w:sz="12" w:space="0" w:color="auto"/>
            </w:tcBorders>
          </w:tcPr>
          <w:p w:rsidR="006E33D5" w:rsidRPr="00983B82" w:rsidRDefault="00754066" w:rsidP="002F2FA8">
            <w:r>
              <w:t>m</w:t>
            </w:r>
            <w:r w:rsidRPr="00754066">
              <w:rPr>
                <w:vertAlign w:val="superscript"/>
              </w:rPr>
              <w:t>2</w:t>
            </w:r>
            <w:r>
              <w:t xml:space="preserve"> õpilase kohta</w:t>
            </w:r>
          </w:p>
        </w:tc>
      </w:tr>
      <w:tr w:rsidR="006E33D5" w:rsidRPr="003D2AA4">
        <w:trPr>
          <w:gridAfter w:val="1"/>
          <w:wAfter w:w="454" w:type="dxa"/>
          <w:trHeight w:val="27"/>
        </w:trPr>
        <w:tc>
          <w:tcPr>
            <w:tcW w:w="9287" w:type="dxa"/>
            <w:gridSpan w:val="8"/>
            <w:tcBorders>
              <w:top w:val="single" w:sz="4" w:space="0" w:color="auto"/>
              <w:left w:val="single" w:sz="12" w:space="0" w:color="auto"/>
              <w:bottom w:val="single" w:sz="4" w:space="0" w:color="auto"/>
              <w:right w:val="single" w:sz="12" w:space="0" w:color="auto"/>
            </w:tcBorders>
          </w:tcPr>
          <w:p w:rsidR="006E33D5" w:rsidRPr="003D2AA4" w:rsidRDefault="006E33D5" w:rsidP="002F2FA8">
            <w:pPr>
              <w:pStyle w:val="Kehatekst"/>
              <w:rPr>
                <w:b/>
                <w:bCs/>
              </w:rPr>
            </w:pPr>
          </w:p>
        </w:tc>
      </w:tr>
      <w:tr w:rsidR="001F494E" w:rsidRPr="003D2AA4">
        <w:trPr>
          <w:gridAfter w:val="1"/>
          <w:wAfter w:w="454" w:type="dxa"/>
        </w:trPr>
        <w:tc>
          <w:tcPr>
            <w:tcW w:w="9287" w:type="dxa"/>
            <w:gridSpan w:val="8"/>
            <w:tcBorders>
              <w:top w:val="single" w:sz="12" w:space="0" w:color="auto"/>
              <w:left w:val="single" w:sz="12" w:space="0" w:color="auto"/>
              <w:bottom w:val="nil"/>
              <w:right w:val="single" w:sz="12" w:space="0" w:color="auto"/>
            </w:tcBorders>
            <w:shd w:val="clear" w:color="auto" w:fill="F3F3F3"/>
          </w:tcPr>
          <w:p w:rsidR="001F494E" w:rsidRPr="003D2AA4" w:rsidRDefault="001F494E">
            <w:r w:rsidRPr="003D2AA4">
              <w:t>Märkused, kommentaarid</w:t>
            </w:r>
          </w:p>
        </w:tc>
      </w:tr>
      <w:tr w:rsidR="001F494E" w:rsidRPr="003D2AA4">
        <w:trPr>
          <w:gridAfter w:val="1"/>
          <w:wAfter w:w="454" w:type="dxa"/>
          <w:trHeight w:val="626"/>
        </w:trPr>
        <w:tc>
          <w:tcPr>
            <w:tcW w:w="9287" w:type="dxa"/>
            <w:gridSpan w:val="8"/>
            <w:tcBorders>
              <w:top w:val="nil"/>
              <w:left w:val="single" w:sz="12" w:space="0" w:color="auto"/>
              <w:bottom w:val="single" w:sz="12" w:space="0" w:color="auto"/>
              <w:right w:val="single" w:sz="12" w:space="0" w:color="auto"/>
            </w:tcBorders>
          </w:tcPr>
          <w:p w:rsidR="001F494E" w:rsidRPr="003D2AA4" w:rsidRDefault="001F494E"/>
        </w:tc>
      </w:tr>
      <w:tr w:rsidR="001F494E" w:rsidRPr="003D2AA4">
        <w:trPr>
          <w:gridAfter w:val="1"/>
          <w:wAfter w:w="454" w:type="dxa"/>
        </w:trPr>
        <w:tc>
          <w:tcPr>
            <w:tcW w:w="3528" w:type="dxa"/>
            <w:gridSpan w:val="3"/>
            <w:tcBorders>
              <w:top w:val="single" w:sz="12" w:space="0" w:color="auto"/>
              <w:left w:val="single" w:sz="12" w:space="0" w:color="auto"/>
              <w:bottom w:val="nil"/>
              <w:right w:val="single" w:sz="4" w:space="0" w:color="auto"/>
            </w:tcBorders>
            <w:shd w:val="clear" w:color="auto" w:fill="F3F3F3"/>
          </w:tcPr>
          <w:p w:rsidR="001F494E" w:rsidRPr="003D2AA4" w:rsidRDefault="001F494E">
            <w:r w:rsidRPr="003D2AA4">
              <w:t>A</w:t>
            </w:r>
            <w:r>
              <w:t>metiasutuse juht</w:t>
            </w:r>
          </w:p>
        </w:tc>
        <w:tc>
          <w:tcPr>
            <w:tcW w:w="3239" w:type="dxa"/>
            <w:gridSpan w:val="3"/>
            <w:tcBorders>
              <w:top w:val="single" w:sz="12" w:space="0" w:color="auto"/>
              <w:left w:val="single" w:sz="4" w:space="0" w:color="auto"/>
              <w:bottom w:val="nil"/>
              <w:right w:val="single" w:sz="4" w:space="0" w:color="auto"/>
            </w:tcBorders>
            <w:shd w:val="clear" w:color="auto" w:fill="F3F3F3"/>
          </w:tcPr>
          <w:p w:rsidR="001F494E" w:rsidRPr="003D2AA4" w:rsidRDefault="001F494E">
            <w:r w:rsidRPr="003D2AA4">
              <w:t>Tootevastutaja</w:t>
            </w:r>
          </w:p>
        </w:tc>
        <w:tc>
          <w:tcPr>
            <w:tcW w:w="2520" w:type="dxa"/>
            <w:gridSpan w:val="2"/>
            <w:tcBorders>
              <w:top w:val="single" w:sz="12" w:space="0" w:color="auto"/>
              <w:left w:val="single" w:sz="4" w:space="0" w:color="auto"/>
              <w:bottom w:val="nil"/>
              <w:right w:val="single" w:sz="12" w:space="0" w:color="auto"/>
            </w:tcBorders>
            <w:shd w:val="clear" w:color="auto" w:fill="F3F3F3"/>
          </w:tcPr>
          <w:p w:rsidR="001F494E" w:rsidRPr="003D2AA4" w:rsidRDefault="001F494E">
            <w:r w:rsidRPr="003D2AA4">
              <w:t>Kuupäev</w:t>
            </w:r>
          </w:p>
        </w:tc>
      </w:tr>
      <w:tr w:rsidR="001F494E" w:rsidRPr="003D2AA4">
        <w:trPr>
          <w:gridAfter w:val="1"/>
          <w:wAfter w:w="454" w:type="dxa"/>
          <w:trHeight w:val="414"/>
        </w:trPr>
        <w:tc>
          <w:tcPr>
            <w:tcW w:w="3528" w:type="dxa"/>
            <w:gridSpan w:val="3"/>
            <w:tcBorders>
              <w:top w:val="nil"/>
              <w:left w:val="single" w:sz="12" w:space="0" w:color="auto"/>
              <w:bottom w:val="single" w:sz="12" w:space="0" w:color="auto"/>
              <w:right w:val="single" w:sz="4" w:space="0" w:color="auto"/>
            </w:tcBorders>
            <w:shd w:val="clear" w:color="auto" w:fill="F3F3F3"/>
          </w:tcPr>
          <w:p w:rsidR="001F494E" w:rsidRPr="002E7A6E" w:rsidRDefault="001F494E" w:rsidP="0060130F">
            <w:pPr>
              <w:pStyle w:val="Pis"/>
            </w:pPr>
            <w:r w:rsidRPr="002E7A6E">
              <w:t>Andres Pajula</w:t>
            </w:r>
          </w:p>
        </w:tc>
        <w:tc>
          <w:tcPr>
            <w:tcW w:w="3239" w:type="dxa"/>
            <w:gridSpan w:val="3"/>
            <w:tcBorders>
              <w:top w:val="nil"/>
              <w:left w:val="single" w:sz="4" w:space="0" w:color="auto"/>
              <w:bottom w:val="single" w:sz="12" w:space="0" w:color="auto"/>
              <w:right w:val="single" w:sz="4" w:space="0" w:color="auto"/>
            </w:tcBorders>
            <w:shd w:val="clear" w:color="auto" w:fill="F3F3F3"/>
          </w:tcPr>
          <w:p w:rsidR="001F494E" w:rsidRPr="002E7A6E" w:rsidRDefault="00632D03" w:rsidP="0060130F">
            <w:r>
              <w:t>Marika Pettai</w:t>
            </w:r>
          </w:p>
        </w:tc>
        <w:tc>
          <w:tcPr>
            <w:tcW w:w="2520" w:type="dxa"/>
            <w:gridSpan w:val="2"/>
            <w:tcBorders>
              <w:top w:val="nil"/>
              <w:left w:val="single" w:sz="4" w:space="0" w:color="auto"/>
              <w:bottom w:val="single" w:sz="12" w:space="0" w:color="auto"/>
              <w:right w:val="single" w:sz="12" w:space="0" w:color="auto"/>
            </w:tcBorders>
            <w:shd w:val="clear" w:color="auto" w:fill="F3F3F3"/>
          </w:tcPr>
          <w:p w:rsidR="001F494E" w:rsidRPr="003D2AA4" w:rsidRDefault="001F494E" w:rsidP="00320DEA">
            <w:r>
              <w:t>01.0</w:t>
            </w:r>
            <w:r w:rsidR="00320DEA">
              <w:t>1</w:t>
            </w:r>
            <w:r>
              <w:t>.201</w:t>
            </w:r>
            <w:r w:rsidR="00320DEA">
              <w:t>8</w:t>
            </w:r>
          </w:p>
        </w:tc>
      </w:tr>
      <w:tr w:rsidR="001F494E" w:rsidRPr="003D2AA4">
        <w:trPr>
          <w:cantSplit/>
        </w:trPr>
        <w:tc>
          <w:tcPr>
            <w:tcW w:w="9741" w:type="dxa"/>
            <w:gridSpan w:val="9"/>
            <w:tcBorders>
              <w:top w:val="nil"/>
              <w:left w:val="nil"/>
              <w:bottom w:val="nil"/>
              <w:right w:val="nil"/>
            </w:tcBorders>
          </w:tcPr>
          <w:p w:rsidR="001F494E" w:rsidRPr="003D2AA4" w:rsidRDefault="001F494E">
            <w:pPr>
              <w:pStyle w:val="Kehatekst"/>
              <w:tabs>
                <w:tab w:val="left" w:pos="6521"/>
              </w:tabs>
              <w:jc w:val="left"/>
            </w:pPr>
          </w:p>
        </w:tc>
      </w:tr>
    </w:tbl>
    <w:p w:rsidR="00EC2216" w:rsidRPr="003D2AA4" w:rsidRDefault="00EC2216">
      <w:pPr>
        <w:pStyle w:val="Lisatekst"/>
        <w:numPr>
          <w:ilvl w:val="0"/>
          <w:numId w:val="0"/>
        </w:numPr>
      </w:pPr>
    </w:p>
    <w:sectPr w:rsidR="00EC2216" w:rsidRPr="003D2AA4">
      <w:headerReference w:type="default" r:id="rId16"/>
      <w:pgSz w:w="11906" w:h="16838" w:code="9"/>
      <w:pgMar w:top="680" w:right="680" w:bottom="510" w:left="1701" w:header="454" w:footer="510" w:gutter="0"/>
      <w:pgNumType w:start="1"/>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1C7" w:rsidRDefault="00A911C7">
      <w:r>
        <w:separator/>
      </w:r>
    </w:p>
  </w:endnote>
  <w:endnote w:type="continuationSeparator" w:id="0">
    <w:p w:rsidR="00A911C7" w:rsidRDefault="00A91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1C7" w:rsidRDefault="00A911C7">
      <w:r>
        <w:separator/>
      </w:r>
    </w:p>
  </w:footnote>
  <w:footnote w:type="continuationSeparator" w:id="0">
    <w:p w:rsidR="00A911C7" w:rsidRDefault="00A911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431" w:rsidRDefault="009A0431">
    <w:pPr>
      <w:pStyle w:val="Pis"/>
      <w:framePr w:wrap="auto" w:vAnchor="text" w:hAnchor="margin" w:xAlign="center" w:y="1"/>
      <w:rPr>
        <w:rStyle w:val="Lehekljenumber"/>
      </w:rPr>
    </w:pPr>
    <w:r>
      <w:rPr>
        <w:rStyle w:val="Lehekljenumber"/>
      </w:rPr>
      <w:fldChar w:fldCharType="begin"/>
    </w:r>
    <w:r>
      <w:rPr>
        <w:rStyle w:val="Lehekljenumber"/>
      </w:rPr>
      <w:instrText xml:space="preserve">PAGE  </w:instrText>
    </w:r>
    <w:r>
      <w:rPr>
        <w:rStyle w:val="Lehekljenumber"/>
      </w:rPr>
      <w:fldChar w:fldCharType="separate"/>
    </w:r>
    <w:r w:rsidR="002A5D0B">
      <w:rPr>
        <w:rStyle w:val="Lehekljenumber"/>
        <w:noProof/>
      </w:rPr>
      <w:t>2</w:t>
    </w:r>
    <w:r>
      <w:rPr>
        <w:rStyle w:val="Lehekljenumber"/>
      </w:rPr>
      <w:fldChar w:fldCharType="end"/>
    </w:r>
  </w:p>
  <w:p w:rsidR="009A0431" w:rsidRDefault="009A0431">
    <w:pPr>
      <w:pStyle w:val="Pis"/>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C4D7A"/>
    <w:multiLevelType w:val="hybridMultilevel"/>
    <w:tmpl w:val="243EBA2E"/>
    <w:lvl w:ilvl="0" w:tplc="04250001">
      <w:start w:val="1"/>
      <w:numFmt w:val="bullet"/>
      <w:lvlText w:val=""/>
      <w:lvlJc w:val="left"/>
      <w:pPr>
        <w:tabs>
          <w:tab w:val="num" w:pos="720"/>
        </w:tabs>
        <w:ind w:left="720" w:hanging="360"/>
      </w:pPr>
      <w:rPr>
        <w:rFonts w:ascii="Symbol" w:hAnsi="Symbol" w:hint="default"/>
      </w:rPr>
    </w:lvl>
    <w:lvl w:ilvl="1" w:tplc="04250003">
      <w:start w:val="1"/>
      <w:numFmt w:val="bullet"/>
      <w:lvlText w:val="o"/>
      <w:lvlJc w:val="left"/>
      <w:pPr>
        <w:tabs>
          <w:tab w:val="num" w:pos="1440"/>
        </w:tabs>
        <w:ind w:left="1440" w:hanging="360"/>
      </w:pPr>
      <w:rPr>
        <w:rFonts w:ascii="Courier New" w:hAnsi="Courier New" w:cs="Times New Roman" w:hint="default"/>
      </w:rPr>
    </w:lvl>
    <w:lvl w:ilvl="2" w:tplc="04250005">
      <w:start w:val="1"/>
      <w:numFmt w:val="bullet"/>
      <w:lvlText w:val=""/>
      <w:lvlJc w:val="left"/>
      <w:pPr>
        <w:tabs>
          <w:tab w:val="num" w:pos="2160"/>
        </w:tabs>
        <w:ind w:left="2160" w:hanging="360"/>
      </w:pPr>
      <w:rPr>
        <w:rFonts w:ascii="Wingdings" w:hAnsi="Wingdings" w:hint="default"/>
      </w:rPr>
    </w:lvl>
    <w:lvl w:ilvl="3" w:tplc="04250001">
      <w:start w:val="1"/>
      <w:numFmt w:val="bullet"/>
      <w:lvlText w:val=""/>
      <w:lvlJc w:val="left"/>
      <w:pPr>
        <w:tabs>
          <w:tab w:val="num" w:pos="2880"/>
        </w:tabs>
        <w:ind w:left="2880" w:hanging="360"/>
      </w:pPr>
      <w:rPr>
        <w:rFonts w:ascii="Symbol" w:hAnsi="Symbol" w:hint="default"/>
      </w:rPr>
    </w:lvl>
    <w:lvl w:ilvl="4" w:tplc="04250003">
      <w:start w:val="1"/>
      <w:numFmt w:val="bullet"/>
      <w:lvlText w:val="o"/>
      <w:lvlJc w:val="left"/>
      <w:pPr>
        <w:tabs>
          <w:tab w:val="num" w:pos="3600"/>
        </w:tabs>
        <w:ind w:left="3600" w:hanging="360"/>
      </w:pPr>
      <w:rPr>
        <w:rFonts w:ascii="Courier New" w:hAnsi="Courier New" w:cs="Times New Roman" w:hint="default"/>
      </w:rPr>
    </w:lvl>
    <w:lvl w:ilvl="5" w:tplc="04250005">
      <w:start w:val="1"/>
      <w:numFmt w:val="bullet"/>
      <w:lvlText w:val=""/>
      <w:lvlJc w:val="left"/>
      <w:pPr>
        <w:tabs>
          <w:tab w:val="num" w:pos="4320"/>
        </w:tabs>
        <w:ind w:left="4320" w:hanging="360"/>
      </w:pPr>
      <w:rPr>
        <w:rFonts w:ascii="Wingdings" w:hAnsi="Wingdings" w:hint="default"/>
      </w:rPr>
    </w:lvl>
    <w:lvl w:ilvl="6" w:tplc="04250001">
      <w:start w:val="1"/>
      <w:numFmt w:val="bullet"/>
      <w:lvlText w:val=""/>
      <w:lvlJc w:val="left"/>
      <w:pPr>
        <w:tabs>
          <w:tab w:val="num" w:pos="5040"/>
        </w:tabs>
        <w:ind w:left="5040" w:hanging="360"/>
      </w:pPr>
      <w:rPr>
        <w:rFonts w:ascii="Symbol" w:hAnsi="Symbol" w:hint="default"/>
      </w:rPr>
    </w:lvl>
    <w:lvl w:ilvl="7" w:tplc="04250003">
      <w:start w:val="1"/>
      <w:numFmt w:val="bullet"/>
      <w:lvlText w:val="o"/>
      <w:lvlJc w:val="left"/>
      <w:pPr>
        <w:tabs>
          <w:tab w:val="num" w:pos="5760"/>
        </w:tabs>
        <w:ind w:left="5760" w:hanging="360"/>
      </w:pPr>
      <w:rPr>
        <w:rFonts w:ascii="Courier New" w:hAnsi="Courier New" w:cs="Times New Roman" w:hint="default"/>
      </w:rPr>
    </w:lvl>
    <w:lvl w:ilvl="8" w:tplc="0425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5021EB"/>
    <w:multiLevelType w:val="multilevel"/>
    <w:tmpl w:val="38766D92"/>
    <w:lvl w:ilvl="0">
      <w:start w:val="1"/>
      <w:numFmt w:val="decimal"/>
      <w:suff w:val="space"/>
      <w:lvlText w:val="%1."/>
      <w:lvlJc w:val="left"/>
      <w:rPr>
        <w:rFonts w:hint="default"/>
      </w:rPr>
    </w:lvl>
    <w:lvl w:ilvl="1">
      <w:start w:val="1"/>
      <w:numFmt w:val="decimal"/>
      <w:suff w:val="space"/>
      <w:lvlText w:val="%1.%2"/>
      <w:lvlJc w:val="left"/>
      <w:rPr>
        <w:rFonts w:hint="default"/>
      </w:rPr>
    </w:lvl>
    <w:lvl w:ilvl="2">
      <w:start w:val="1"/>
      <w:numFmt w:val="decimal"/>
      <w:suff w:val="space"/>
      <w:lvlText w:val="%1.%2.%3"/>
      <w:lvlJc w:val="left"/>
      <w:rPr>
        <w:rFonts w:hint="default"/>
      </w:rPr>
    </w:lvl>
    <w:lvl w:ilvl="3">
      <w:start w:val="1"/>
      <w:numFmt w:val="decimal"/>
      <w:suff w:val="space"/>
      <w:lvlText w:val="%1.%2.%3.%4"/>
      <w:lvlJc w:val="left"/>
      <w:rPr>
        <w:rFonts w:hint="default"/>
      </w:rPr>
    </w:lvl>
    <w:lvl w:ilvl="4">
      <w:start w:val="1"/>
      <w:numFmt w:val="decimal"/>
      <w:suff w:val="space"/>
      <w:lvlText w:val="%1.%2.%3.%4.%5"/>
      <w:lvlJc w:val="left"/>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27D2627E"/>
    <w:multiLevelType w:val="multilevel"/>
    <w:tmpl w:val="9BACB8E8"/>
    <w:lvl w:ilvl="0">
      <w:start w:val="1"/>
      <w:numFmt w:val="decimal"/>
      <w:suff w:val="space"/>
      <w:lvlText w:val="%1."/>
      <w:lvlJc w:val="left"/>
      <w:rPr>
        <w:rFonts w:hint="default"/>
      </w:rPr>
    </w:lvl>
    <w:lvl w:ilvl="1">
      <w:start w:val="1"/>
      <w:numFmt w:val="decimal"/>
      <w:suff w:val="space"/>
      <w:lvlText w:val="%1.%2"/>
      <w:lvlJc w:val="left"/>
      <w:rPr>
        <w:rFonts w:hint="default"/>
      </w:rPr>
    </w:lvl>
    <w:lvl w:ilvl="2">
      <w:start w:val="1"/>
      <w:numFmt w:val="decimal"/>
      <w:suff w:val="space"/>
      <w:lvlText w:val="%1.%2.%3"/>
      <w:lvlJc w:val="left"/>
      <w:rPr>
        <w:rFonts w:hint="default"/>
      </w:rPr>
    </w:lvl>
    <w:lvl w:ilvl="3">
      <w:start w:val="1"/>
      <w:numFmt w:val="decimal"/>
      <w:suff w:val="space"/>
      <w:lvlText w:val="%1.%2.%3.%4"/>
      <w:lvlJc w:val="left"/>
      <w:rPr>
        <w:rFonts w:hint="default"/>
      </w:rPr>
    </w:lvl>
    <w:lvl w:ilvl="4">
      <w:start w:val="1"/>
      <w:numFmt w:val="decimal"/>
      <w:suff w:val="space"/>
      <w:lvlText w:val="%1.%2.%3.%4.%5"/>
      <w:lvlJc w:val="left"/>
      <w:rPr>
        <w:rFonts w:hint="default"/>
      </w:rPr>
    </w:lvl>
    <w:lvl w:ilvl="5">
      <w:start w:val="1"/>
      <w:numFmt w:val="decimal"/>
      <w:suff w:val="space"/>
      <w:lvlText w:val="%1.%2.%3.%4.%5.%6"/>
      <w:lvlJc w:val="left"/>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27FB0125"/>
    <w:multiLevelType w:val="multilevel"/>
    <w:tmpl w:val="30FEE42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E040D31"/>
    <w:multiLevelType w:val="multilevel"/>
    <w:tmpl w:val="72BC32D4"/>
    <w:lvl w:ilvl="0">
      <w:start w:val="1"/>
      <w:numFmt w:val="decimal"/>
      <w:pStyle w:val="Loetelu"/>
      <w:suff w:val="space"/>
      <w:lvlText w:val="%1."/>
      <w:lvlJc w:val="left"/>
      <w:rPr>
        <w:rFonts w:hint="default"/>
      </w:rPr>
    </w:lvl>
    <w:lvl w:ilvl="1">
      <w:start w:val="1"/>
      <w:numFmt w:val="decimal"/>
      <w:pStyle w:val="Bodyt"/>
      <w:suff w:val="space"/>
      <w:lvlText w:val="%1.%2"/>
      <w:lvlJc w:val="left"/>
      <w:rPr>
        <w:rFonts w:hint="default"/>
      </w:rPr>
    </w:lvl>
    <w:lvl w:ilvl="2">
      <w:start w:val="1"/>
      <w:numFmt w:val="decimal"/>
      <w:suff w:val="space"/>
      <w:lvlText w:val="%1.%2.%3"/>
      <w:lvlJc w:val="left"/>
      <w:rPr>
        <w:rFonts w:hint="default"/>
      </w:rPr>
    </w:lvl>
    <w:lvl w:ilvl="3">
      <w:start w:val="1"/>
      <w:numFmt w:val="decimal"/>
      <w:suff w:val="space"/>
      <w:lvlText w:val="%1.%2.%3.%4"/>
      <w:lvlJc w:val="left"/>
      <w:rPr>
        <w:rFonts w:hint="default"/>
      </w:rPr>
    </w:lvl>
    <w:lvl w:ilvl="4">
      <w:start w:val="1"/>
      <w:numFmt w:val="decimal"/>
      <w:suff w:val="space"/>
      <w:lvlText w:val="%1.%2.%3.%4.%5"/>
      <w:lvlJc w:val="left"/>
      <w:rPr>
        <w:rFonts w:hint="default"/>
      </w:rPr>
    </w:lvl>
    <w:lvl w:ilvl="5">
      <w:start w:val="1"/>
      <w:numFmt w:val="decimal"/>
      <w:suff w:val="space"/>
      <w:lvlText w:val="%1.%2.%3.%4.%5.%6"/>
      <w:lvlJc w:val="left"/>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3E5346F8"/>
    <w:multiLevelType w:val="multilevel"/>
    <w:tmpl w:val="218E9BFC"/>
    <w:lvl w:ilvl="0">
      <w:start w:val="1"/>
      <w:numFmt w:val="decimal"/>
      <w:suff w:val="space"/>
      <w:lvlText w:val="%1."/>
      <w:lvlJc w:val="left"/>
      <w:rPr>
        <w:rFonts w:hint="default"/>
      </w:rPr>
    </w:lvl>
    <w:lvl w:ilvl="1">
      <w:start w:val="1"/>
      <w:numFmt w:val="decimal"/>
      <w:suff w:val="space"/>
      <w:lvlText w:val="%1.%2"/>
      <w:lvlJc w:val="left"/>
      <w:rPr>
        <w:rFonts w:hint="default"/>
      </w:rPr>
    </w:lvl>
    <w:lvl w:ilvl="2">
      <w:start w:val="1"/>
      <w:numFmt w:val="decimal"/>
      <w:suff w:val="space"/>
      <w:lvlText w:val="%1.%2.%3"/>
      <w:lvlJc w:val="left"/>
      <w:rPr>
        <w:rFonts w:hint="default"/>
      </w:rPr>
    </w:lvl>
    <w:lvl w:ilvl="3">
      <w:start w:val="1"/>
      <w:numFmt w:val="decimal"/>
      <w:suff w:val="space"/>
      <w:lvlText w:val="%1.%2.%3.%4"/>
      <w:lvlJc w:val="left"/>
      <w:rPr>
        <w:rFonts w:hint="default"/>
      </w:rPr>
    </w:lvl>
    <w:lvl w:ilvl="4">
      <w:start w:val="1"/>
      <w:numFmt w:val="decimal"/>
      <w:suff w:val="space"/>
      <w:lvlText w:val="%1.%2.%3.%4.%5"/>
      <w:lvlJc w:val="left"/>
      <w:rPr>
        <w:rFonts w:hint="default"/>
      </w:rPr>
    </w:lvl>
    <w:lvl w:ilvl="5">
      <w:start w:val="1"/>
      <w:numFmt w:val="decimal"/>
      <w:suff w:val="space"/>
      <w:lvlText w:val="%1.%2.%3.%4.%5.%6"/>
      <w:lvlJc w:val="left"/>
      <w:rPr>
        <w:rFonts w:hint="default"/>
      </w:rPr>
    </w:lvl>
    <w:lvl w:ilvl="6">
      <w:start w:val="1"/>
      <w:numFmt w:val="decimal"/>
      <w:lvlText w:val="%1.%2.%3.%4.%5.%6.%7"/>
      <w:lvlJc w:val="left"/>
      <w:pPr>
        <w:tabs>
          <w:tab w:val="num" w:pos="4415"/>
        </w:tabs>
        <w:ind w:left="4415" w:hanging="1296"/>
      </w:pPr>
      <w:rPr>
        <w:rFonts w:hint="default"/>
      </w:rPr>
    </w:lvl>
    <w:lvl w:ilvl="7">
      <w:start w:val="1"/>
      <w:numFmt w:val="decimal"/>
      <w:lvlText w:val="%1.%2.%3.%4.%5.%6.%7.%8"/>
      <w:lvlJc w:val="left"/>
      <w:pPr>
        <w:tabs>
          <w:tab w:val="num" w:pos="4559"/>
        </w:tabs>
        <w:ind w:left="4559" w:hanging="1440"/>
      </w:pPr>
      <w:rPr>
        <w:rFonts w:hint="default"/>
      </w:rPr>
    </w:lvl>
    <w:lvl w:ilvl="8">
      <w:start w:val="1"/>
      <w:numFmt w:val="decimal"/>
      <w:lvlText w:val="%1.%2.%3.%4.%5.%6.%7.%8.%9"/>
      <w:lvlJc w:val="left"/>
      <w:pPr>
        <w:tabs>
          <w:tab w:val="num" w:pos="4703"/>
        </w:tabs>
        <w:ind w:left="4703" w:hanging="1584"/>
      </w:pPr>
      <w:rPr>
        <w:rFonts w:hint="default"/>
      </w:rPr>
    </w:lvl>
  </w:abstractNum>
  <w:abstractNum w:abstractNumId="6" w15:restartNumberingAfterBreak="0">
    <w:nsid w:val="412027A1"/>
    <w:multiLevelType w:val="multilevel"/>
    <w:tmpl w:val="218E9BFC"/>
    <w:lvl w:ilvl="0">
      <w:start w:val="1"/>
      <w:numFmt w:val="decimal"/>
      <w:pStyle w:val="Lisatekst"/>
      <w:suff w:val="space"/>
      <w:lvlText w:val="%1."/>
      <w:lvlJc w:val="left"/>
      <w:rPr>
        <w:rFonts w:hint="default"/>
      </w:rPr>
    </w:lvl>
    <w:lvl w:ilvl="1">
      <w:start w:val="1"/>
      <w:numFmt w:val="decimal"/>
      <w:pStyle w:val="Bodyd"/>
      <w:suff w:val="space"/>
      <w:lvlText w:val="%1.%2"/>
      <w:lvlJc w:val="left"/>
      <w:rPr>
        <w:rFonts w:hint="default"/>
      </w:rPr>
    </w:lvl>
    <w:lvl w:ilvl="2">
      <w:start w:val="1"/>
      <w:numFmt w:val="decimal"/>
      <w:suff w:val="space"/>
      <w:lvlText w:val="%1.%2.%3"/>
      <w:lvlJc w:val="left"/>
      <w:rPr>
        <w:rFonts w:hint="default"/>
      </w:rPr>
    </w:lvl>
    <w:lvl w:ilvl="3">
      <w:start w:val="1"/>
      <w:numFmt w:val="decimal"/>
      <w:suff w:val="space"/>
      <w:lvlText w:val="%1.%2.%3.%4"/>
      <w:lvlJc w:val="left"/>
      <w:rPr>
        <w:rFonts w:hint="default"/>
      </w:rPr>
    </w:lvl>
    <w:lvl w:ilvl="4">
      <w:start w:val="1"/>
      <w:numFmt w:val="decimal"/>
      <w:suff w:val="space"/>
      <w:lvlText w:val="%1.%2.%3.%4.%5"/>
      <w:lvlJc w:val="left"/>
      <w:rPr>
        <w:rFonts w:hint="default"/>
      </w:rPr>
    </w:lvl>
    <w:lvl w:ilvl="5">
      <w:start w:val="1"/>
      <w:numFmt w:val="decimal"/>
      <w:suff w:val="space"/>
      <w:lvlText w:val="%1.%2.%3.%4.%5.%6"/>
      <w:lvlJc w:val="left"/>
      <w:rPr>
        <w:rFonts w:hint="default"/>
      </w:rPr>
    </w:lvl>
    <w:lvl w:ilvl="6">
      <w:start w:val="1"/>
      <w:numFmt w:val="decimal"/>
      <w:lvlText w:val="%1.%2.%3.%4.%5.%6.%7"/>
      <w:lvlJc w:val="left"/>
      <w:pPr>
        <w:tabs>
          <w:tab w:val="num" w:pos="4415"/>
        </w:tabs>
        <w:ind w:left="4415" w:hanging="1296"/>
      </w:pPr>
      <w:rPr>
        <w:rFonts w:hint="default"/>
      </w:rPr>
    </w:lvl>
    <w:lvl w:ilvl="7">
      <w:start w:val="1"/>
      <w:numFmt w:val="decimal"/>
      <w:lvlText w:val="%1.%2.%3.%4.%5.%6.%7.%8"/>
      <w:lvlJc w:val="left"/>
      <w:pPr>
        <w:tabs>
          <w:tab w:val="num" w:pos="4559"/>
        </w:tabs>
        <w:ind w:left="4559" w:hanging="1440"/>
      </w:pPr>
      <w:rPr>
        <w:rFonts w:hint="default"/>
      </w:rPr>
    </w:lvl>
    <w:lvl w:ilvl="8">
      <w:start w:val="1"/>
      <w:numFmt w:val="decimal"/>
      <w:lvlText w:val="%1.%2.%3.%4.%5.%6.%7.%8.%9"/>
      <w:lvlJc w:val="left"/>
      <w:pPr>
        <w:tabs>
          <w:tab w:val="num" w:pos="4703"/>
        </w:tabs>
        <w:ind w:left="4703" w:hanging="1584"/>
      </w:pPr>
      <w:rPr>
        <w:rFonts w:hint="default"/>
      </w:rPr>
    </w:lvl>
  </w:abstractNum>
  <w:abstractNum w:abstractNumId="7" w15:restartNumberingAfterBreak="0">
    <w:nsid w:val="5E4C4B48"/>
    <w:multiLevelType w:val="hybridMultilevel"/>
    <w:tmpl w:val="8C6ED46A"/>
    <w:lvl w:ilvl="0" w:tplc="0425000F">
      <w:start w:val="1"/>
      <w:numFmt w:val="decimal"/>
      <w:lvlText w:val="%1."/>
      <w:lvlJc w:val="left"/>
      <w:pPr>
        <w:tabs>
          <w:tab w:val="num" w:pos="720"/>
        </w:tabs>
        <w:ind w:left="720" w:hanging="360"/>
      </w:pPr>
    </w:lvl>
    <w:lvl w:ilvl="1" w:tplc="04250019">
      <w:start w:val="1"/>
      <w:numFmt w:val="lowerLetter"/>
      <w:lvlText w:val="%2."/>
      <w:lvlJc w:val="left"/>
      <w:pPr>
        <w:tabs>
          <w:tab w:val="num" w:pos="1440"/>
        </w:tabs>
        <w:ind w:left="1440" w:hanging="360"/>
      </w:pPr>
    </w:lvl>
    <w:lvl w:ilvl="2" w:tplc="0425001B">
      <w:start w:val="1"/>
      <w:numFmt w:val="lowerRoman"/>
      <w:lvlText w:val="%3."/>
      <w:lvlJc w:val="right"/>
      <w:pPr>
        <w:tabs>
          <w:tab w:val="num" w:pos="2160"/>
        </w:tabs>
        <w:ind w:left="2160" w:hanging="180"/>
      </w:pPr>
    </w:lvl>
    <w:lvl w:ilvl="3" w:tplc="0425000F">
      <w:start w:val="1"/>
      <w:numFmt w:val="decimal"/>
      <w:lvlText w:val="%4."/>
      <w:lvlJc w:val="left"/>
      <w:pPr>
        <w:tabs>
          <w:tab w:val="num" w:pos="2880"/>
        </w:tabs>
        <w:ind w:left="2880" w:hanging="360"/>
      </w:pPr>
    </w:lvl>
    <w:lvl w:ilvl="4" w:tplc="04250019">
      <w:start w:val="1"/>
      <w:numFmt w:val="lowerLetter"/>
      <w:lvlText w:val="%5."/>
      <w:lvlJc w:val="left"/>
      <w:pPr>
        <w:tabs>
          <w:tab w:val="num" w:pos="3600"/>
        </w:tabs>
        <w:ind w:left="3600" w:hanging="360"/>
      </w:pPr>
    </w:lvl>
    <w:lvl w:ilvl="5" w:tplc="0425001B">
      <w:start w:val="1"/>
      <w:numFmt w:val="lowerRoman"/>
      <w:lvlText w:val="%6."/>
      <w:lvlJc w:val="right"/>
      <w:pPr>
        <w:tabs>
          <w:tab w:val="num" w:pos="4320"/>
        </w:tabs>
        <w:ind w:left="4320" w:hanging="180"/>
      </w:pPr>
    </w:lvl>
    <w:lvl w:ilvl="6" w:tplc="0425000F">
      <w:start w:val="1"/>
      <w:numFmt w:val="decimal"/>
      <w:lvlText w:val="%7."/>
      <w:lvlJc w:val="left"/>
      <w:pPr>
        <w:tabs>
          <w:tab w:val="num" w:pos="5040"/>
        </w:tabs>
        <w:ind w:left="5040" w:hanging="360"/>
      </w:pPr>
    </w:lvl>
    <w:lvl w:ilvl="7" w:tplc="04250019">
      <w:start w:val="1"/>
      <w:numFmt w:val="lowerLetter"/>
      <w:lvlText w:val="%8."/>
      <w:lvlJc w:val="left"/>
      <w:pPr>
        <w:tabs>
          <w:tab w:val="num" w:pos="5760"/>
        </w:tabs>
        <w:ind w:left="5760" w:hanging="360"/>
      </w:pPr>
    </w:lvl>
    <w:lvl w:ilvl="8" w:tplc="0425001B">
      <w:start w:val="1"/>
      <w:numFmt w:val="lowerRoman"/>
      <w:lvlText w:val="%9."/>
      <w:lvlJc w:val="right"/>
      <w:pPr>
        <w:tabs>
          <w:tab w:val="num" w:pos="6480"/>
        </w:tabs>
        <w:ind w:left="6480" w:hanging="180"/>
      </w:pPr>
    </w:lvl>
  </w:abstractNum>
  <w:abstractNum w:abstractNumId="8" w15:restartNumberingAfterBreak="0">
    <w:nsid w:val="73001177"/>
    <w:multiLevelType w:val="multilevel"/>
    <w:tmpl w:val="64E4EAF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776A7C5C"/>
    <w:multiLevelType w:val="multilevel"/>
    <w:tmpl w:val="B96E52E4"/>
    <w:lvl w:ilvl="0">
      <w:start w:val="1"/>
      <w:numFmt w:val="decimal"/>
      <w:pStyle w:val="Pealkiri1"/>
      <w:lvlText w:val="%1"/>
      <w:lvlJc w:val="left"/>
      <w:pPr>
        <w:tabs>
          <w:tab w:val="num" w:pos="360"/>
        </w:tabs>
      </w:pPr>
      <w:rPr>
        <w:rFonts w:hint="default"/>
      </w:rPr>
    </w:lvl>
    <w:lvl w:ilvl="1">
      <w:start w:val="1"/>
      <w:numFmt w:val="decimal"/>
      <w:pStyle w:val="Pealkiri2"/>
      <w:lvlText w:val="%1.%2"/>
      <w:lvlJc w:val="left"/>
      <w:pPr>
        <w:tabs>
          <w:tab w:val="num" w:pos="576"/>
        </w:tabs>
        <w:ind w:left="576" w:hanging="576"/>
      </w:pPr>
      <w:rPr>
        <w:rFonts w:hint="default"/>
      </w:rPr>
    </w:lvl>
    <w:lvl w:ilvl="2">
      <w:start w:val="1"/>
      <w:numFmt w:val="decimal"/>
      <w:pStyle w:val="Pealkiri3"/>
      <w:lvlText w:val="%1.%2.%3"/>
      <w:lvlJc w:val="left"/>
      <w:pPr>
        <w:tabs>
          <w:tab w:val="num" w:pos="720"/>
        </w:tabs>
        <w:ind w:left="720" w:hanging="720"/>
      </w:pPr>
      <w:rPr>
        <w:rFonts w:hint="default"/>
      </w:rPr>
    </w:lvl>
    <w:lvl w:ilvl="3">
      <w:start w:val="1"/>
      <w:numFmt w:val="decimal"/>
      <w:pStyle w:val="Pealkiri4"/>
      <w:lvlText w:val="%1.%2.%3.%4"/>
      <w:lvlJc w:val="left"/>
      <w:pPr>
        <w:tabs>
          <w:tab w:val="num" w:pos="864"/>
        </w:tabs>
        <w:ind w:left="864" w:hanging="864"/>
      </w:pPr>
      <w:rPr>
        <w:rFonts w:hint="default"/>
      </w:rPr>
    </w:lvl>
    <w:lvl w:ilvl="4">
      <w:start w:val="1"/>
      <w:numFmt w:val="decimal"/>
      <w:pStyle w:val="Pealkiri5"/>
      <w:lvlText w:val="%1.%2.%3.%4.%5"/>
      <w:lvlJc w:val="left"/>
      <w:pPr>
        <w:tabs>
          <w:tab w:val="num" w:pos="1008"/>
        </w:tabs>
        <w:ind w:left="1008" w:hanging="1008"/>
      </w:pPr>
      <w:rPr>
        <w:rFonts w:hint="default"/>
      </w:rPr>
    </w:lvl>
    <w:lvl w:ilvl="5">
      <w:start w:val="1"/>
      <w:numFmt w:val="decimal"/>
      <w:pStyle w:val="Pealkiri6"/>
      <w:lvlText w:val="%1.%2.%3.%4.%5.%6"/>
      <w:lvlJc w:val="left"/>
      <w:pPr>
        <w:tabs>
          <w:tab w:val="num" w:pos="1152"/>
        </w:tabs>
        <w:ind w:left="1152" w:hanging="1152"/>
      </w:pPr>
      <w:rPr>
        <w:rFonts w:hint="default"/>
      </w:rPr>
    </w:lvl>
    <w:lvl w:ilvl="6">
      <w:start w:val="1"/>
      <w:numFmt w:val="decimal"/>
      <w:pStyle w:val="Pealkiri7"/>
      <w:lvlText w:val="%1.%2.%3.%4.%5.%6.%7"/>
      <w:lvlJc w:val="left"/>
      <w:pPr>
        <w:tabs>
          <w:tab w:val="num" w:pos="1296"/>
        </w:tabs>
        <w:ind w:left="1296" w:hanging="1296"/>
      </w:pPr>
      <w:rPr>
        <w:rFonts w:hint="default"/>
      </w:rPr>
    </w:lvl>
    <w:lvl w:ilvl="7">
      <w:start w:val="1"/>
      <w:numFmt w:val="decimal"/>
      <w:pStyle w:val="Pealkiri8"/>
      <w:lvlText w:val="%1.%2.%3.%4.%5.%6.%7.%8"/>
      <w:lvlJc w:val="left"/>
      <w:pPr>
        <w:tabs>
          <w:tab w:val="num" w:pos="1440"/>
        </w:tabs>
        <w:ind w:left="1440" w:hanging="1440"/>
      </w:pPr>
      <w:rPr>
        <w:rFonts w:hint="default"/>
      </w:rPr>
    </w:lvl>
    <w:lvl w:ilvl="8">
      <w:start w:val="1"/>
      <w:numFmt w:val="decimal"/>
      <w:pStyle w:val="Pealkiri9"/>
      <w:lvlText w:val="%1.%2.%3.%4.%5.%6.%7.%8.%9"/>
      <w:lvlJc w:val="left"/>
      <w:pPr>
        <w:tabs>
          <w:tab w:val="num" w:pos="1584"/>
        </w:tabs>
        <w:ind w:left="1584" w:hanging="1584"/>
      </w:pPr>
      <w:rPr>
        <w:rFonts w:hint="default"/>
      </w:rPr>
    </w:lvl>
  </w:abstractNum>
  <w:num w:numId="1">
    <w:abstractNumId w:val="8"/>
  </w:num>
  <w:num w:numId="2">
    <w:abstractNumId w:val="9"/>
  </w:num>
  <w:num w:numId="3">
    <w:abstractNumId w:val="1"/>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7"/>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5"/>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13"/>
  <w:drawingGridVerticalSpacing w:val="113"/>
  <w:displayVerticalDrawingGridEvery w:val="0"/>
  <w:doNotUseMarginsForDrawingGridOrigin/>
  <w:drawingGridVerticalOrigin w:val="198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E3D"/>
    <w:rsid w:val="000013D7"/>
    <w:rsid w:val="000022BA"/>
    <w:rsid w:val="00026120"/>
    <w:rsid w:val="00027148"/>
    <w:rsid w:val="000530EC"/>
    <w:rsid w:val="00066B34"/>
    <w:rsid w:val="00071E73"/>
    <w:rsid w:val="00086006"/>
    <w:rsid w:val="000905A4"/>
    <w:rsid w:val="000B133F"/>
    <w:rsid w:val="000C5540"/>
    <w:rsid w:val="000C7943"/>
    <w:rsid w:val="000D1B83"/>
    <w:rsid w:val="000E41C8"/>
    <w:rsid w:val="000F0939"/>
    <w:rsid w:val="000F7497"/>
    <w:rsid w:val="0011145B"/>
    <w:rsid w:val="001260F7"/>
    <w:rsid w:val="001338B3"/>
    <w:rsid w:val="00140993"/>
    <w:rsid w:val="00152F14"/>
    <w:rsid w:val="00161643"/>
    <w:rsid w:val="00165211"/>
    <w:rsid w:val="00181828"/>
    <w:rsid w:val="00184791"/>
    <w:rsid w:val="0018562C"/>
    <w:rsid w:val="00192261"/>
    <w:rsid w:val="00196C0A"/>
    <w:rsid w:val="001A1973"/>
    <w:rsid w:val="001B35F4"/>
    <w:rsid w:val="001D3B96"/>
    <w:rsid w:val="001D5DDA"/>
    <w:rsid w:val="001E3BC9"/>
    <w:rsid w:val="001F494E"/>
    <w:rsid w:val="001F5183"/>
    <w:rsid w:val="001F5E42"/>
    <w:rsid w:val="00222F90"/>
    <w:rsid w:val="0022679F"/>
    <w:rsid w:val="002343B4"/>
    <w:rsid w:val="002465FE"/>
    <w:rsid w:val="002540D9"/>
    <w:rsid w:val="00261F31"/>
    <w:rsid w:val="00265F2B"/>
    <w:rsid w:val="0027330D"/>
    <w:rsid w:val="00274DBF"/>
    <w:rsid w:val="002942FC"/>
    <w:rsid w:val="002A454A"/>
    <w:rsid w:val="002A5D0B"/>
    <w:rsid w:val="002A65E4"/>
    <w:rsid w:val="002D278C"/>
    <w:rsid w:val="002D3252"/>
    <w:rsid w:val="002E12FE"/>
    <w:rsid w:val="002E488C"/>
    <w:rsid w:val="002F2FA8"/>
    <w:rsid w:val="002F38C2"/>
    <w:rsid w:val="002F56F7"/>
    <w:rsid w:val="003128F7"/>
    <w:rsid w:val="00312967"/>
    <w:rsid w:val="00320C78"/>
    <w:rsid w:val="00320DEA"/>
    <w:rsid w:val="00325B3C"/>
    <w:rsid w:val="0034501F"/>
    <w:rsid w:val="00351A3E"/>
    <w:rsid w:val="00365F4C"/>
    <w:rsid w:val="00377DE2"/>
    <w:rsid w:val="00393FBF"/>
    <w:rsid w:val="003D2AA4"/>
    <w:rsid w:val="003D4B95"/>
    <w:rsid w:val="003F40A5"/>
    <w:rsid w:val="00430808"/>
    <w:rsid w:val="00433074"/>
    <w:rsid w:val="0044337D"/>
    <w:rsid w:val="00464E61"/>
    <w:rsid w:val="00491074"/>
    <w:rsid w:val="00497AB5"/>
    <w:rsid w:val="004A1137"/>
    <w:rsid w:val="004A4765"/>
    <w:rsid w:val="004A70E3"/>
    <w:rsid w:val="004B5407"/>
    <w:rsid w:val="004B7809"/>
    <w:rsid w:val="004D37F1"/>
    <w:rsid w:val="004E0D8D"/>
    <w:rsid w:val="004E370E"/>
    <w:rsid w:val="004F2C76"/>
    <w:rsid w:val="004F3AE5"/>
    <w:rsid w:val="004F3BD2"/>
    <w:rsid w:val="004F7388"/>
    <w:rsid w:val="00502395"/>
    <w:rsid w:val="005040C3"/>
    <w:rsid w:val="00513E93"/>
    <w:rsid w:val="00523C5B"/>
    <w:rsid w:val="0052723A"/>
    <w:rsid w:val="0055488D"/>
    <w:rsid w:val="005556D1"/>
    <w:rsid w:val="00555747"/>
    <w:rsid w:val="0059173A"/>
    <w:rsid w:val="00592F6A"/>
    <w:rsid w:val="005A6909"/>
    <w:rsid w:val="005B4434"/>
    <w:rsid w:val="005C3FD8"/>
    <w:rsid w:val="005D2235"/>
    <w:rsid w:val="005D5AFC"/>
    <w:rsid w:val="005D7064"/>
    <w:rsid w:val="005E6E97"/>
    <w:rsid w:val="005F1222"/>
    <w:rsid w:val="005F79EF"/>
    <w:rsid w:val="0060130F"/>
    <w:rsid w:val="00603650"/>
    <w:rsid w:val="006215E1"/>
    <w:rsid w:val="006264D0"/>
    <w:rsid w:val="00632D03"/>
    <w:rsid w:val="00636E4A"/>
    <w:rsid w:val="00644F95"/>
    <w:rsid w:val="00646E1F"/>
    <w:rsid w:val="00652514"/>
    <w:rsid w:val="006545E0"/>
    <w:rsid w:val="00671BED"/>
    <w:rsid w:val="00674898"/>
    <w:rsid w:val="006760A2"/>
    <w:rsid w:val="006825D8"/>
    <w:rsid w:val="00695E34"/>
    <w:rsid w:val="006A34F6"/>
    <w:rsid w:val="006A5CD2"/>
    <w:rsid w:val="006C3E8C"/>
    <w:rsid w:val="006D4B78"/>
    <w:rsid w:val="006E33D5"/>
    <w:rsid w:val="006F28F8"/>
    <w:rsid w:val="00751EFD"/>
    <w:rsid w:val="00754066"/>
    <w:rsid w:val="0075596B"/>
    <w:rsid w:val="00780DF3"/>
    <w:rsid w:val="00786ADB"/>
    <w:rsid w:val="007960ED"/>
    <w:rsid w:val="007A24A0"/>
    <w:rsid w:val="007B32B3"/>
    <w:rsid w:val="007B66B2"/>
    <w:rsid w:val="007C01D9"/>
    <w:rsid w:val="007C7161"/>
    <w:rsid w:val="007E1AE4"/>
    <w:rsid w:val="007E31F7"/>
    <w:rsid w:val="007E4603"/>
    <w:rsid w:val="008329D6"/>
    <w:rsid w:val="00835B20"/>
    <w:rsid w:val="00845FB5"/>
    <w:rsid w:val="00846B23"/>
    <w:rsid w:val="0084754F"/>
    <w:rsid w:val="00865341"/>
    <w:rsid w:val="00882ABF"/>
    <w:rsid w:val="00883626"/>
    <w:rsid w:val="00883D39"/>
    <w:rsid w:val="008A741E"/>
    <w:rsid w:val="008B23E7"/>
    <w:rsid w:val="008B33E1"/>
    <w:rsid w:val="008B34C1"/>
    <w:rsid w:val="008B42FB"/>
    <w:rsid w:val="00904F72"/>
    <w:rsid w:val="00915D7A"/>
    <w:rsid w:val="00920E3D"/>
    <w:rsid w:val="00962CB7"/>
    <w:rsid w:val="009662C6"/>
    <w:rsid w:val="0097402A"/>
    <w:rsid w:val="00975161"/>
    <w:rsid w:val="009875C6"/>
    <w:rsid w:val="009970CA"/>
    <w:rsid w:val="00997F44"/>
    <w:rsid w:val="009A0431"/>
    <w:rsid w:val="009A1D91"/>
    <w:rsid w:val="009A3CC4"/>
    <w:rsid w:val="009B1592"/>
    <w:rsid w:val="009B2E9D"/>
    <w:rsid w:val="009B66AB"/>
    <w:rsid w:val="009C1B56"/>
    <w:rsid w:val="009C3703"/>
    <w:rsid w:val="009D0722"/>
    <w:rsid w:val="009D1872"/>
    <w:rsid w:val="009D257A"/>
    <w:rsid w:val="009D3225"/>
    <w:rsid w:val="009D56F0"/>
    <w:rsid w:val="009F6938"/>
    <w:rsid w:val="009F7F8F"/>
    <w:rsid w:val="00A1192E"/>
    <w:rsid w:val="00A167CB"/>
    <w:rsid w:val="00A2387A"/>
    <w:rsid w:val="00A31A37"/>
    <w:rsid w:val="00A56849"/>
    <w:rsid w:val="00A76661"/>
    <w:rsid w:val="00A87AE6"/>
    <w:rsid w:val="00A87E9C"/>
    <w:rsid w:val="00A9019E"/>
    <w:rsid w:val="00A911C7"/>
    <w:rsid w:val="00A9252B"/>
    <w:rsid w:val="00A9263F"/>
    <w:rsid w:val="00A97A76"/>
    <w:rsid w:val="00AA2101"/>
    <w:rsid w:val="00AA2994"/>
    <w:rsid w:val="00AA393A"/>
    <w:rsid w:val="00AA6625"/>
    <w:rsid w:val="00AB0654"/>
    <w:rsid w:val="00AB68D4"/>
    <w:rsid w:val="00AC0A51"/>
    <w:rsid w:val="00AD7E55"/>
    <w:rsid w:val="00AE4DA8"/>
    <w:rsid w:val="00AE5860"/>
    <w:rsid w:val="00AF1FC3"/>
    <w:rsid w:val="00AF310C"/>
    <w:rsid w:val="00B0556C"/>
    <w:rsid w:val="00B10AB2"/>
    <w:rsid w:val="00B3068E"/>
    <w:rsid w:val="00B43081"/>
    <w:rsid w:val="00B610DE"/>
    <w:rsid w:val="00B80EAF"/>
    <w:rsid w:val="00B84613"/>
    <w:rsid w:val="00B924F1"/>
    <w:rsid w:val="00BA0D8A"/>
    <w:rsid w:val="00BC54C9"/>
    <w:rsid w:val="00BE2133"/>
    <w:rsid w:val="00BE4439"/>
    <w:rsid w:val="00BF0DAC"/>
    <w:rsid w:val="00BF4BF2"/>
    <w:rsid w:val="00C07DCC"/>
    <w:rsid w:val="00C2224E"/>
    <w:rsid w:val="00C224B8"/>
    <w:rsid w:val="00C23EF4"/>
    <w:rsid w:val="00C25259"/>
    <w:rsid w:val="00C36A68"/>
    <w:rsid w:val="00C4787C"/>
    <w:rsid w:val="00C5385A"/>
    <w:rsid w:val="00C55C9E"/>
    <w:rsid w:val="00C6251D"/>
    <w:rsid w:val="00C70CFC"/>
    <w:rsid w:val="00C759A4"/>
    <w:rsid w:val="00CA659F"/>
    <w:rsid w:val="00CA70FA"/>
    <w:rsid w:val="00CB3714"/>
    <w:rsid w:val="00CB68CD"/>
    <w:rsid w:val="00CC1F82"/>
    <w:rsid w:val="00CC29CF"/>
    <w:rsid w:val="00CC693A"/>
    <w:rsid w:val="00CE3C11"/>
    <w:rsid w:val="00D0062C"/>
    <w:rsid w:val="00D13FDA"/>
    <w:rsid w:val="00D23A2B"/>
    <w:rsid w:val="00D3506D"/>
    <w:rsid w:val="00D35D22"/>
    <w:rsid w:val="00D35F5E"/>
    <w:rsid w:val="00D5586C"/>
    <w:rsid w:val="00D76902"/>
    <w:rsid w:val="00D8546D"/>
    <w:rsid w:val="00D976B6"/>
    <w:rsid w:val="00DA22E4"/>
    <w:rsid w:val="00DD02CA"/>
    <w:rsid w:val="00DD4AA7"/>
    <w:rsid w:val="00DD6A7F"/>
    <w:rsid w:val="00DE04CC"/>
    <w:rsid w:val="00DE0CF6"/>
    <w:rsid w:val="00DF463D"/>
    <w:rsid w:val="00E12DDF"/>
    <w:rsid w:val="00E21554"/>
    <w:rsid w:val="00E27D29"/>
    <w:rsid w:val="00E301F3"/>
    <w:rsid w:val="00E37143"/>
    <w:rsid w:val="00E468B7"/>
    <w:rsid w:val="00E51B2D"/>
    <w:rsid w:val="00E5580B"/>
    <w:rsid w:val="00E575BA"/>
    <w:rsid w:val="00E67ECE"/>
    <w:rsid w:val="00E85763"/>
    <w:rsid w:val="00E87583"/>
    <w:rsid w:val="00E94E11"/>
    <w:rsid w:val="00EA31A8"/>
    <w:rsid w:val="00EA425A"/>
    <w:rsid w:val="00EB0699"/>
    <w:rsid w:val="00EB1693"/>
    <w:rsid w:val="00EB76DD"/>
    <w:rsid w:val="00EC1E60"/>
    <w:rsid w:val="00EC2216"/>
    <w:rsid w:val="00ED7A1A"/>
    <w:rsid w:val="00EE49F7"/>
    <w:rsid w:val="00EF4098"/>
    <w:rsid w:val="00F02180"/>
    <w:rsid w:val="00F160D2"/>
    <w:rsid w:val="00F162B9"/>
    <w:rsid w:val="00F22404"/>
    <w:rsid w:val="00F25C9F"/>
    <w:rsid w:val="00F40B6F"/>
    <w:rsid w:val="00F52EFB"/>
    <w:rsid w:val="00F66684"/>
    <w:rsid w:val="00F7032E"/>
    <w:rsid w:val="00FA0C32"/>
    <w:rsid w:val="00FA131A"/>
    <w:rsid w:val="00FB2EF5"/>
    <w:rsid w:val="00FB4EA8"/>
    <w:rsid w:val="00FC63AD"/>
    <w:rsid w:val="00FD0B5C"/>
    <w:rsid w:val="00FD4447"/>
    <w:rsid w:val="00FF0112"/>
    <w:rsid w:val="00FF2665"/>
    <w:rsid w:val="00FF776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DC805CB-F485-4CDA-AFD3-23FAAFDE3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pPr>
      <w:jc w:val="both"/>
    </w:pPr>
    <w:rPr>
      <w:sz w:val="24"/>
      <w:szCs w:val="24"/>
      <w:lang w:eastAsia="en-US"/>
    </w:rPr>
  </w:style>
  <w:style w:type="paragraph" w:styleId="Pealkiri1">
    <w:name w:val="heading 1"/>
    <w:basedOn w:val="Normaallaad"/>
    <w:next w:val="Normaallaad"/>
    <w:qFormat/>
    <w:pPr>
      <w:keepNext/>
      <w:numPr>
        <w:numId w:val="2"/>
      </w:numPr>
      <w:spacing w:before="240" w:after="60"/>
      <w:outlineLvl w:val="0"/>
    </w:pPr>
    <w:rPr>
      <w:b/>
      <w:bCs/>
      <w:kern w:val="32"/>
      <w:sz w:val="32"/>
      <w:szCs w:val="32"/>
    </w:rPr>
  </w:style>
  <w:style w:type="paragraph" w:styleId="Pealkiri2">
    <w:name w:val="heading 2"/>
    <w:basedOn w:val="Normaallaad"/>
    <w:next w:val="Normaallaad"/>
    <w:qFormat/>
    <w:pPr>
      <w:keepNext/>
      <w:numPr>
        <w:ilvl w:val="1"/>
        <w:numId w:val="2"/>
      </w:numPr>
      <w:spacing w:before="240" w:after="60"/>
      <w:outlineLvl w:val="1"/>
    </w:pPr>
    <w:rPr>
      <w:b/>
      <w:bCs/>
      <w:sz w:val="28"/>
      <w:szCs w:val="28"/>
    </w:rPr>
  </w:style>
  <w:style w:type="paragraph" w:styleId="Pealkiri3">
    <w:name w:val="heading 3"/>
    <w:basedOn w:val="Normaallaad"/>
    <w:next w:val="Normaallaad"/>
    <w:qFormat/>
    <w:pPr>
      <w:keepNext/>
      <w:numPr>
        <w:ilvl w:val="2"/>
        <w:numId w:val="2"/>
      </w:numPr>
      <w:spacing w:before="240" w:after="60"/>
      <w:outlineLvl w:val="2"/>
    </w:pPr>
    <w:rPr>
      <w:b/>
      <w:bCs/>
      <w:sz w:val="26"/>
      <w:szCs w:val="26"/>
    </w:rPr>
  </w:style>
  <w:style w:type="paragraph" w:styleId="Pealkiri4">
    <w:name w:val="heading 4"/>
    <w:basedOn w:val="Normaallaad"/>
    <w:next w:val="Normaallaad"/>
    <w:qFormat/>
    <w:pPr>
      <w:keepNext/>
      <w:numPr>
        <w:ilvl w:val="3"/>
        <w:numId w:val="2"/>
      </w:numPr>
      <w:spacing w:before="240" w:after="60"/>
      <w:outlineLvl w:val="3"/>
    </w:pPr>
    <w:rPr>
      <w:b/>
      <w:bCs/>
      <w:sz w:val="28"/>
      <w:szCs w:val="28"/>
    </w:rPr>
  </w:style>
  <w:style w:type="paragraph" w:styleId="Pealkiri5">
    <w:name w:val="heading 5"/>
    <w:basedOn w:val="Normaallaad"/>
    <w:next w:val="Normaallaad"/>
    <w:qFormat/>
    <w:pPr>
      <w:numPr>
        <w:ilvl w:val="4"/>
        <w:numId w:val="2"/>
      </w:numPr>
      <w:spacing w:before="240" w:after="60"/>
      <w:outlineLvl w:val="4"/>
    </w:pPr>
    <w:rPr>
      <w:b/>
      <w:bCs/>
      <w:i/>
      <w:iCs/>
      <w:sz w:val="26"/>
      <w:szCs w:val="26"/>
    </w:rPr>
  </w:style>
  <w:style w:type="paragraph" w:styleId="Pealkiri6">
    <w:name w:val="heading 6"/>
    <w:basedOn w:val="Normaallaad"/>
    <w:next w:val="Normaallaad"/>
    <w:qFormat/>
    <w:pPr>
      <w:numPr>
        <w:ilvl w:val="5"/>
        <w:numId w:val="2"/>
      </w:numPr>
      <w:spacing w:before="240" w:after="60"/>
      <w:outlineLvl w:val="5"/>
    </w:pPr>
    <w:rPr>
      <w:b/>
      <w:bCs/>
      <w:sz w:val="22"/>
      <w:szCs w:val="22"/>
    </w:rPr>
  </w:style>
  <w:style w:type="paragraph" w:styleId="Pealkiri7">
    <w:name w:val="heading 7"/>
    <w:basedOn w:val="Normaallaad"/>
    <w:next w:val="Normaallaad"/>
    <w:qFormat/>
    <w:pPr>
      <w:numPr>
        <w:ilvl w:val="6"/>
        <w:numId w:val="2"/>
      </w:numPr>
      <w:spacing w:before="240" w:after="60"/>
      <w:outlineLvl w:val="6"/>
    </w:pPr>
  </w:style>
  <w:style w:type="paragraph" w:styleId="Pealkiri8">
    <w:name w:val="heading 8"/>
    <w:basedOn w:val="Normaallaad"/>
    <w:next w:val="Normaallaad"/>
    <w:qFormat/>
    <w:pPr>
      <w:numPr>
        <w:ilvl w:val="7"/>
        <w:numId w:val="2"/>
      </w:numPr>
      <w:spacing w:before="240" w:after="60"/>
      <w:outlineLvl w:val="7"/>
    </w:pPr>
    <w:rPr>
      <w:i/>
      <w:iCs/>
    </w:rPr>
  </w:style>
  <w:style w:type="paragraph" w:styleId="Pealkiri9">
    <w:name w:val="heading 9"/>
    <w:basedOn w:val="Normaallaad"/>
    <w:next w:val="Normaallaad"/>
    <w:qFormat/>
    <w:pPr>
      <w:numPr>
        <w:ilvl w:val="8"/>
        <w:numId w:val="2"/>
      </w:numPr>
      <w:spacing w:before="240" w:after="60"/>
      <w:outlineLvl w:val="8"/>
    </w:pPr>
    <w:rPr>
      <w:rFonts w:ascii="Arial" w:hAnsi="Arial" w:cs="Arial"/>
      <w:sz w:val="22"/>
      <w:szCs w:val="2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pPr>
      <w:tabs>
        <w:tab w:val="center" w:pos="4153"/>
        <w:tab w:val="right" w:pos="8306"/>
      </w:tabs>
    </w:pPr>
  </w:style>
  <w:style w:type="paragraph" w:styleId="Jalus">
    <w:name w:val="footer"/>
    <w:basedOn w:val="Normaallaad"/>
    <w:pPr>
      <w:tabs>
        <w:tab w:val="center" w:pos="4153"/>
        <w:tab w:val="right" w:pos="8306"/>
      </w:tabs>
    </w:pPr>
  </w:style>
  <w:style w:type="paragraph" w:styleId="Kehatekst">
    <w:name w:val="Body Text"/>
    <w:basedOn w:val="Normaallaad"/>
    <w:link w:val="KehatekstMrk"/>
  </w:style>
  <w:style w:type="character" w:styleId="Lehekljenumber">
    <w:name w:val="page number"/>
    <w:basedOn w:val="Liguvaikefont"/>
  </w:style>
  <w:style w:type="paragraph" w:customStyle="1" w:styleId="Lisatekst">
    <w:name w:val="Lisatekst"/>
    <w:basedOn w:val="Kehatekst"/>
    <w:pPr>
      <w:numPr>
        <w:numId w:val="6"/>
      </w:numPr>
      <w:tabs>
        <w:tab w:val="left" w:pos="6521"/>
      </w:tabs>
      <w:spacing w:before="120"/>
    </w:pPr>
  </w:style>
  <w:style w:type="paragraph" w:customStyle="1" w:styleId="Pea">
    <w:name w:val="Pea"/>
    <w:basedOn w:val="Kehatekst"/>
    <w:pPr>
      <w:ind w:left="-1134"/>
      <w:jc w:val="center"/>
    </w:pPr>
    <w:rPr>
      <w:sz w:val="28"/>
      <w:szCs w:val="28"/>
    </w:rPr>
  </w:style>
  <w:style w:type="paragraph" w:customStyle="1" w:styleId="Loetelu">
    <w:name w:val="Loetelu"/>
    <w:basedOn w:val="Kehatekst"/>
    <w:pPr>
      <w:numPr>
        <w:numId w:val="4"/>
      </w:numPr>
      <w:spacing w:before="120"/>
    </w:pPr>
  </w:style>
  <w:style w:type="paragraph" w:customStyle="1" w:styleId="Bodyt">
    <w:name w:val="Bodyt"/>
    <w:basedOn w:val="Normaallaad"/>
    <w:pPr>
      <w:numPr>
        <w:ilvl w:val="1"/>
        <w:numId w:val="4"/>
      </w:numPr>
    </w:pPr>
  </w:style>
  <w:style w:type="paragraph" w:customStyle="1" w:styleId="Bodyd">
    <w:name w:val="Bodyd"/>
    <w:basedOn w:val="Normaallaad"/>
    <w:pPr>
      <w:numPr>
        <w:ilvl w:val="1"/>
        <w:numId w:val="6"/>
      </w:numPr>
      <w:jc w:val="left"/>
    </w:pPr>
  </w:style>
  <w:style w:type="paragraph" w:customStyle="1" w:styleId="KINNITATUD">
    <w:name w:val="KINNITATUD"/>
    <w:pPr>
      <w:jc w:val="both"/>
    </w:pPr>
    <w:rPr>
      <w:sz w:val="24"/>
      <w:szCs w:val="24"/>
      <w:lang w:eastAsia="en-US"/>
    </w:rPr>
  </w:style>
  <w:style w:type="character" w:styleId="Hperlink">
    <w:name w:val="Hyperlink"/>
    <w:rPr>
      <w:color w:val="0000FF"/>
      <w:u w:val="single"/>
    </w:rPr>
  </w:style>
  <w:style w:type="character" w:styleId="Tugev">
    <w:name w:val="Strong"/>
    <w:qFormat/>
    <w:rPr>
      <w:b/>
      <w:bCs/>
    </w:rPr>
  </w:style>
  <w:style w:type="character" w:styleId="Klastatudhperlink">
    <w:name w:val="FollowedHyperlink"/>
    <w:rPr>
      <w:color w:val="800080"/>
      <w:u w:val="single"/>
    </w:rPr>
  </w:style>
  <w:style w:type="paragraph" w:styleId="Jutumullitekst">
    <w:name w:val="Balloon Text"/>
    <w:basedOn w:val="Normaallaad"/>
    <w:rPr>
      <w:rFonts w:ascii="Tahoma" w:hAnsi="Tahoma" w:cs="Tahoma"/>
      <w:sz w:val="16"/>
      <w:szCs w:val="16"/>
    </w:rPr>
  </w:style>
  <w:style w:type="character" w:styleId="Kommentaariviide">
    <w:name w:val="annotation reference"/>
    <w:semiHidden/>
    <w:rsid w:val="000905A4"/>
    <w:rPr>
      <w:sz w:val="16"/>
      <w:szCs w:val="16"/>
    </w:rPr>
  </w:style>
  <w:style w:type="paragraph" w:styleId="Kommentaaritekst">
    <w:name w:val="annotation text"/>
    <w:basedOn w:val="Normaallaad"/>
    <w:semiHidden/>
    <w:rsid w:val="000905A4"/>
    <w:rPr>
      <w:sz w:val="20"/>
      <w:szCs w:val="20"/>
    </w:rPr>
  </w:style>
  <w:style w:type="paragraph" w:styleId="Kommentaariteema">
    <w:name w:val="annotation subject"/>
    <w:basedOn w:val="Kommentaaritekst"/>
    <w:next w:val="Kommentaaritekst"/>
    <w:semiHidden/>
    <w:rsid w:val="000905A4"/>
    <w:rPr>
      <w:b/>
      <w:bCs/>
    </w:rPr>
  </w:style>
  <w:style w:type="character" w:customStyle="1" w:styleId="PisMrk">
    <w:name w:val="Päis Märk"/>
    <w:link w:val="Pis"/>
    <w:uiPriority w:val="99"/>
    <w:locked/>
    <w:rsid w:val="001F494E"/>
    <w:rPr>
      <w:sz w:val="24"/>
      <w:szCs w:val="24"/>
      <w:lang w:eastAsia="en-US"/>
    </w:rPr>
  </w:style>
  <w:style w:type="character" w:customStyle="1" w:styleId="KehatekstMrk">
    <w:name w:val="Kehatekst Märk"/>
    <w:link w:val="Kehatekst"/>
    <w:rsid w:val="001F494E"/>
    <w:rPr>
      <w:sz w:val="24"/>
      <w:szCs w:val="24"/>
      <w:lang w:eastAsia="en-US"/>
    </w:rPr>
  </w:style>
  <w:style w:type="paragraph" w:styleId="Kehatekst3">
    <w:name w:val="Body Text 3"/>
    <w:basedOn w:val="Normaallaad"/>
    <w:link w:val="Kehatekst3Mrk"/>
    <w:rsid w:val="006E33D5"/>
    <w:pPr>
      <w:spacing w:after="120"/>
    </w:pPr>
    <w:rPr>
      <w:sz w:val="16"/>
      <w:szCs w:val="16"/>
    </w:rPr>
  </w:style>
  <w:style w:type="character" w:customStyle="1" w:styleId="Kehatekst3Mrk">
    <w:name w:val="Kehatekst 3 Märk"/>
    <w:link w:val="Kehatekst3"/>
    <w:rsid w:val="006E33D5"/>
    <w:rPr>
      <w:sz w:val="16"/>
      <w:szCs w:val="16"/>
      <w:lang w:eastAsia="en-US"/>
    </w:rPr>
  </w:style>
  <w:style w:type="paragraph" w:customStyle="1" w:styleId="Index">
    <w:name w:val="Index"/>
    <w:basedOn w:val="Normaallaad"/>
    <w:uiPriority w:val="99"/>
    <w:rsid w:val="006E33D5"/>
    <w:pPr>
      <w:suppressLineNumbers/>
      <w:suppressAutoHyphens/>
      <w:jc w:val="left"/>
    </w:pPr>
    <w:rPr>
      <w:noProof/>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986318">
      <w:bodyDiv w:val="1"/>
      <w:marLeft w:val="0"/>
      <w:marRight w:val="0"/>
      <w:marTop w:val="0"/>
      <w:marBottom w:val="0"/>
      <w:divBdr>
        <w:top w:val="none" w:sz="0" w:space="0" w:color="auto"/>
        <w:left w:val="none" w:sz="0" w:space="0" w:color="auto"/>
        <w:bottom w:val="none" w:sz="0" w:space="0" w:color="auto"/>
        <w:right w:val="none" w:sz="0" w:space="0" w:color="auto"/>
      </w:divBdr>
    </w:div>
    <w:div w:id="50077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iigiteataja.ee/akt/104072017022?leiaKehtiv" TargetMode="External"/><Relationship Id="rId13" Type="http://schemas.openxmlformats.org/officeDocument/2006/relationships/hyperlink" Target="https://www.riigiteataja.ee/akt/42706201701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iigiteataja.ee/akt/102072012010?leiaKehtiv" TargetMode="External"/><Relationship Id="rId12" Type="http://schemas.openxmlformats.org/officeDocument/2006/relationships/hyperlink" Target="https://www.riigiteataja.ee/akt/42506201304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iigiteataja.ee/akt/427062013121" TargetMode="External"/><Relationship Id="rId5" Type="http://schemas.openxmlformats.org/officeDocument/2006/relationships/footnotes" Target="footnotes.xml"/><Relationship Id="rId15" Type="http://schemas.openxmlformats.org/officeDocument/2006/relationships/hyperlink" Target="https://www.riigiteataja.ee/akt/430082017005" TargetMode="External"/><Relationship Id="rId10" Type="http://schemas.openxmlformats.org/officeDocument/2006/relationships/hyperlink" Target="https://www.riigiteataja.ee/akt/104072017036?leiaKehtiv" TargetMode="External"/><Relationship Id="rId4" Type="http://schemas.openxmlformats.org/officeDocument/2006/relationships/webSettings" Target="webSettings.xml"/><Relationship Id="rId9" Type="http://schemas.openxmlformats.org/officeDocument/2006/relationships/hyperlink" Target="https://www.riigiteataja.ee/akt/122012018003?leiaKehtiv" TargetMode="External"/><Relationship Id="rId14" Type="http://schemas.openxmlformats.org/officeDocument/2006/relationships/hyperlink" Target="https://oigusaktid.tallinn.ee/?id=3001&amp;aktid=1135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4207</Characters>
  <Application>Microsoft Office Word</Application>
  <DocSecurity>0</DocSecurity>
  <Lines>35</Lines>
  <Paragraphs>9</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Korraldus</vt:lpstr>
      <vt:lpstr>Korraldus</vt:lpstr>
      <vt:lpstr>Korraldus</vt:lpstr>
    </vt:vector>
  </TitlesOfParts>
  <Company>TTY  Informaatikainstituut</Company>
  <LinksUpToDate>false</LinksUpToDate>
  <CharactersWithSpaces>4635</CharactersWithSpaces>
  <SharedDoc>false</SharedDoc>
  <HLinks>
    <vt:vector size="54" baseType="variant">
      <vt:variant>
        <vt:i4>5963834</vt:i4>
      </vt:variant>
      <vt:variant>
        <vt:i4>24</vt:i4>
      </vt:variant>
      <vt:variant>
        <vt:i4>0</vt:i4>
      </vt:variant>
      <vt:variant>
        <vt:i4>5</vt:i4>
      </vt:variant>
      <vt:variant>
        <vt:lpwstr>https://oigusaktid.tallinn.ee/?id=3001&amp;aktid=113691&amp;fd=1&amp;leht=1&amp;q_sort=elex_akt.akt_vkp</vt:lpwstr>
      </vt:variant>
      <vt:variant>
        <vt:lpwstr/>
      </vt:variant>
      <vt:variant>
        <vt:i4>3735674</vt:i4>
      </vt:variant>
      <vt:variant>
        <vt:i4>21</vt:i4>
      </vt:variant>
      <vt:variant>
        <vt:i4>0</vt:i4>
      </vt:variant>
      <vt:variant>
        <vt:i4>5</vt:i4>
      </vt:variant>
      <vt:variant>
        <vt:lpwstr>https://oigusaktid.tallinn.ee/?id=3001&amp;aktid=113560</vt:lpwstr>
      </vt:variant>
      <vt:variant>
        <vt:lpwstr/>
      </vt:variant>
      <vt:variant>
        <vt:i4>5898260</vt:i4>
      </vt:variant>
      <vt:variant>
        <vt:i4>18</vt:i4>
      </vt:variant>
      <vt:variant>
        <vt:i4>0</vt:i4>
      </vt:variant>
      <vt:variant>
        <vt:i4>5</vt:i4>
      </vt:variant>
      <vt:variant>
        <vt:lpwstr>https://www.riigiteataja.ee/akt/427062017016</vt:lpwstr>
      </vt:variant>
      <vt:variant>
        <vt:lpwstr/>
      </vt:variant>
      <vt:variant>
        <vt:i4>6094871</vt:i4>
      </vt:variant>
      <vt:variant>
        <vt:i4>15</vt:i4>
      </vt:variant>
      <vt:variant>
        <vt:i4>0</vt:i4>
      </vt:variant>
      <vt:variant>
        <vt:i4>5</vt:i4>
      </vt:variant>
      <vt:variant>
        <vt:lpwstr>https://www.riigiteataja.ee/akt/425062013041</vt:lpwstr>
      </vt:variant>
      <vt:variant>
        <vt:lpwstr/>
      </vt:variant>
      <vt:variant>
        <vt:i4>6029331</vt:i4>
      </vt:variant>
      <vt:variant>
        <vt:i4>12</vt:i4>
      </vt:variant>
      <vt:variant>
        <vt:i4>0</vt:i4>
      </vt:variant>
      <vt:variant>
        <vt:i4>5</vt:i4>
      </vt:variant>
      <vt:variant>
        <vt:lpwstr>https://www.riigiteataja.ee/akt/427062013121</vt:lpwstr>
      </vt:variant>
      <vt:variant>
        <vt:lpwstr/>
      </vt:variant>
      <vt:variant>
        <vt:i4>5767185</vt:i4>
      </vt:variant>
      <vt:variant>
        <vt:i4>9</vt:i4>
      </vt:variant>
      <vt:variant>
        <vt:i4>0</vt:i4>
      </vt:variant>
      <vt:variant>
        <vt:i4>5</vt:i4>
      </vt:variant>
      <vt:variant>
        <vt:lpwstr>https://www.riigiteataja.ee/akt/104072017036</vt:lpwstr>
      </vt:variant>
      <vt:variant>
        <vt:lpwstr/>
      </vt:variant>
      <vt:variant>
        <vt:i4>3145783</vt:i4>
      </vt:variant>
      <vt:variant>
        <vt:i4>6</vt:i4>
      </vt:variant>
      <vt:variant>
        <vt:i4>0</vt:i4>
      </vt:variant>
      <vt:variant>
        <vt:i4>5</vt:i4>
      </vt:variant>
      <vt:variant>
        <vt:lpwstr>https://www.riigiteataja.ee/akt/122012018003?leiaKehtiv</vt:lpwstr>
      </vt:variant>
      <vt:variant>
        <vt:lpwstr/>
      </vt:variant>
      <vt:variant>
        <vt:i4>6029328</vt:i4>
      </vt:variant>
      <vt:variant>
        <vt:i4>3</vt:i4>
      </vt:variant>
      <vt:variant>
        <vt:i4>0</vt:i4>
      </vt:variant>
      <vt:variant>
        <vt:i4>5</vt:i4>
      </vt:variant>
      <vt:variant>
        <vt:lpwstr>https://www.riigiteataja.ee/akt/104072017022</vt:lpwstr>
      </vt:variant>
      <vt:variant>
        <vt:lpwstr/>
      </vt:variant>
      <vt:variant>
        <vt:i4>3211322</vt:i4>
      </vt:variant>
      <vt:variant>
        <vt:i4>0</vt:i4>
      </vt:variant>
      <vt:variant>
        <vt:i4>0</vt:i4>
      </vt:variant>
      <vt:variant>
        <vt:i4>5</vt:i4>
      </vt:variant>
      <vt:variant>
        <vt:lpwstr>https://www.riigiteataja.ee/akt/102072012010?leiaKehtiv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Korraldus</dc:title>
  <dc:subject/>
  <dc:creator>kendra</dc:creator>
  <cp:keywords/>
  <cp:lastModifiedBy>Anne Altermann</cp:lastModifiedBy>
  <cp:revision>2</cp:revision>
  <cp:lastPrinted>2008-06-11T05:27:00Z</cp:lastPrinted>
  <dcterms:created xsi:type="dcterms:W3CDTF">2018-02-13T10:02:00Z</dcterms:created>
  <dcterms:modified xsi:type="dcterms:W3CDTF">2018-02-13T10:02:00Z</dcterms:modified>
</cp:coreProperties>
</file>