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9"/>
        <w:tblW w:w="9741" w:type="dxa"/>
        <w:tblLayout w:type="fixed"/>
        <w:tblLook w:val="0000" w:firstRow="0" w:lastRow="0" w:firstColumn="0" w:lastColumn="0" w:noHBand="0" w:noVBand="0"/>
      </w:tblPr>
      <w:tblGrid>
        <w:gridCol w:w="1548"/>
        <w:gridCol w:w="1291"/>
        <w:gridCol w:w="689"/>
        <w:gridCol w:w="503"/>
        <w:gridCol w:w="558"/>
        <w:gridCol w:w="2178"/>
        <w:gridCol w:w="1621"/>
        <w:gridCol w:w="1260"/>
        <w:gridCol w:w="93"/>
      </w:tblGrid>
      <w:tr w:rsidR="00B41D28" w:rsidTr="00B41D2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1D28" w:rsidRDefault="00B41D28" w:rsidP="00B41D28">
            <w:pPr>
              <w:pStyle w:val="BodyText"/>
              <w:tabs>
                <w:tab w:val="left" w:pos="6521"/>
              </w:tabs>
              <w:jc w:val="left"/>
            </w:pPr>
            <w:bookmarkStart w:id="0" w:name="_GoBack"/>
            <w:bookmarkEnd w:id="0"/>
          </w:p>
        </w:tc>
      </w:tr>
      <w:tr w:rsidR="00B41D28" w:rsidTr="00B41D28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77B" w:rsidRDefault="0087277B" w:rsidP="00B41D28">
            <w:pPr>
              <w:rPr>
                <w:b/>
                <w:bCs/>
              </w:rPr>
            </w:pPr>
          </w:p>
          <w:p w:rsidR="0087277B" w:rsidRDefault="0087277B" w:rsidP="00B41D28">
            <w:pPr>
              <w:rPr>
                <w:b/>
                <w:bCs/>
              </w:rPr>
            </w:pPr>
          </w:p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B41D28" w:rsidRDefault="00B41D28" w:rsidP="00B41D28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77B" w:rsidRDefault="0087277B" w:rsidP="00B41D2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:rsidR="0087277B" w:rsidRDefault="0087277B" w:rsidP="00B41D2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:rsidR="00B41D28" w:rsidRDefault="00B41D28" w:rsidP="00B41D2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10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1E6639" w:rsidRDefault="00033D4D" w:rsidP="00B4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228 15 13 6</w:t>
            </w:r>
            <w:r w:rsidR="00B41D28">
              <w:rPr>
                <w:sz w:val="22"/>
                <w:szCs w:val="22"/>
              </w:rPr>
              <w:t>0 0</w:t>
            </w:r>
          </w:p>
        </w:tc>
        <w:tc>
          <w:tcPr>
            <w:tcW w:w="8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r>
              <w:t>Koduteenused</w:t>
            </w:r>
          </w:p>
        </w:tc>
      </w:tr>
      <w:tr w:rsidR="00B41D28" w:rsidTr="00B41D28">
        <w:trPr>
          <w:gridAfter w:val="1"/>
          <w:wAfter w:w="93" w:type="dxa"/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B41D28" w:rsidTr="00B41D28">
        <w:trPr>
          <w:gridAfter w:val="1"/>
          <w:wAfter w:w="93" w:type="dxa"/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342375" w:rsidRDefault="00B41D28" w:rsidP="00B4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228 15 00 00 0</w:t>
            </w:r>
          </w:p>
        </w:tc>
        <w:tc>
          <w:tcPr>
            <w:tcW w:w="8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r>
              <w:t>Toimetulekuraskustes isikute hoolekanne</w:t>
            </w:r>
          </w:p>
        </w:tc>
      </w:tr>
      <w:tr w:rsidR="00B41D28" w:rsidTr="00B41D28">
        <w:trPr>
          <w:gridAfter w:val="1"/>
          <w:wAfter w:w="93" w:type="dxa"/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B41D28" w:rsidTr="00B41D28">
        <w:trPr>
          <w:gridAfter w:val="1"/>
          <w:wAfter w:w="93" w:type="dxa"/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342375" w:rsidRDefault="00B41D28" w:rsidP="00B41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228 00 00 00 0</w:t>
            </w:r>
          </w:p>
        </w:tc>
        <w:tc>
          <w:tcPr>
            <w:tcW w:w="8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r>
              <w:t>Sotsiaalhoolekanne</w:t>
            </w:r>
          </w:p>
        </w:tc>
      </w:tr>
      <w:tr w:rsidR="00B41D28" w:rsidTr="00B41D28">
        <w:trPr>
          <w:gridAfter w:val="1"/>
          <w:wAfter w:w="93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B41D28" w:rsidTr="00B41D28">
        <w:trPr>
          <w:gridAfter w:val="1"/>
          <w:wAfter w:w="93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D28" w:rsidRDefault="00B41D28" w:rsidP="00B41D28">
            <w:r>
              <w:t>Mustamäe Linnaosa Valitsus</w:t>
            </w:r>
          </w:p>
        </w:tc>
        <w:tc>
          <w:tcPr>
            <w:tcW w:w="56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1D28" w:rsidRDefault="00B41D28" w:rsidP="00A57710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Mustamäe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="00A57710">
              <w:rPr>
                <w:lang w:val="fi-FI"/>
              </w:rPr>
              <w:t>Päeva</w:t>
            </w:r>
            <w:r>
              <w:rPr>
                <w:lang w:val="fi-FI"/>
              </w:rPr>
              <w:t>keskuse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juhataja</w:t>
            </w:r>
            <w:proofErr w:type="spellEnd"/>
          </w:p>
        </w:tc>
      </w:tr>
      <w:tr w:rsidR="00B41D28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B41D28" w:rsidRPr="001E6639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28" w:rsidRPr="00A3234D" w:rsidRDefault="00B41D28" w:rsidP="00B41D28">
            <w:pPr>
              <w:pStyle w:val="Header"/>
            </w:pPr>
            <w:r w:rsidRPr="00A3234D">
              <w:t>Parandada igapäevaelu kvaliteeti isikule harjumuspärases keskkonnas</w:t>
            </w:r>
            <w:r w:rsidR="00481E29">
              <w:t>.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B41D28" w:rsidRPr="0021226E" w:rsidTr="00B41D28">
        <w:trPr>
          <w:gridAfter w:val="1"/>
          <w:wAfter w:w="93" w:type="dxa"/>
          <w:trHeight w:val="1161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28" w:rsidRPr="0021226E" w:rsidRDefault="00B41D28" w:rsidP="00B41D28">
            <w:pPr>
              <w:pStyle w:val="Lisatekst"/>
              <w:numPr>
                <w:ilvl w:val="0"/>
                <w:numId w:val="0"/>
              </w:numPr>
              <w:tabs>
                <w:tab w:val="clear" w:pos="6521"/>
                <w:tab w:val="left" w:pos="7200"/>
                <w:tab w:val="left" w:pos="7920"/>
              </w:tabs>
              <w:spacing w:before="0"/>
              <w:ind w:right="278"/>
              <w:rPr>
                <w:sz w:val="22"/>
                <w:szCs w:val="22"/>
              </w:rPr>
            </w:pPr>
            <w:r w:rsidRPr="00A3234D">
              <w:t xml:space="preserve">Koduteenused on isikule kodustes tingimustes osutatavad teenused, mis aitavad tal harjumuspärases keskkonnas toime tulla. Koduteenused sisaldavad koduabi ja isikuabi. Teenust osutatakse puudega inimestele, eakatele ja toimetulekuprobleemidega lastega peredele. </w:t>
            </w:r>
            <w:r w:rsidRPr="00190039">
              <w:t>Sõltuvalt kliendi majanduslikust olukorrast osutatakse teenuseid tasu eest ja osaliselt või täielikult tasuta (otsustab sotsiaalhoolekande osakonna juhataja).</w:t>
            </w:r>
            <w:r>
              <w:rPr>
                <w:sz w:val="22"/>
                <w:szCs w:val="22"/>
              </w:rPr>
              <w:t xml:space="preserve"> </w:t>
            </w:r>
            <w:r w:rsidRPr="001E6639">
              <w:t>Teenust osutavad:</w:t>
            </w:r>
            <w:r>
              <w:t xml:space="preserve"> </w:t>
            </w:r>
            <w:r w:rsidRPr="001E6639">
              <w:t>linn</w:t>
            </w:r>
            <w:r>
              <w:t xml:space="preserve">aosa sotsiaalhoolekande osakond, </w:t>
            </w:r>
            <w:r w:rsidRPr="001E6639">
              <w:t>erinevad linnasutused või kolmas sektor.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>Riigi õigusaktid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Paragrahv</w:t>
            </w:r>
          </w:p>
        </w:tc>
      </w:tr>
      <w:tr w:rsidR="00B41D28" w:rsidTr="00B41D28">
        <w:trPr>
          <w:gridAfter w:val="1"/>
          <w:wAfter w:w="93" w:type="dxa"/>
          <w:trHeight w:val="227"/>
        </w:trPr>
        <w:tc>
          <w:tcPr>
            <w:tcW w:w="838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DB4845" w:rsidRDefault="00F00725" w:rsidP="0029523C">
            <w:hyperlink r:id="rId5" w:history="1">
              <w:r w:rsidR="0029523C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r>
              <w:t>§ 1</w:t>
            </w:r>
            <w:r w:rsidR="00F43407">
              <w:t>7</w:t>
            </w:r>
            <w:r w:rsidR="00AB3E1E">
              <w:t>, 18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>Linnavolikogu õigusaktid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Paragrahv</w:t>
            </w:r>
          </w:p>
        </w:tc>
      </w:tr>
      <w:tr w:rsidR="00B41D28" w:rsidTr="00B41D28">
        <w:trPr>
          <w:gridAfter w:val="1"/>
          <w:wAfter w:w="93" w:type="dxa"/>
          <w:trHeight w:val="221"/>
        </w:trPr>
        <w:tc>
          <w:tcPr>
            <w:tcW w:w="838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060C15" w:rsidRDefault="007534AD" w:rsidP="00B41D28">
            <w:r w:rsidRPr="00060C15">
              <w:t xml:space="preserve">Tallinna Linnavolikogu 04.11.2010 otsus number 255 </w:t>
            </w:r>
            <w:r w:rsidR="00B41D28" w:rsidRPr="00060C15">
              <w:t>"</w:t>
            </w:r>
            <w:hyperlink r:id="rId6" w:history="1">
              <w:r w:rsidR="00B41D28" w:rsidRPr="00060C15">
                <w:rPr>
                  <w:rStyle w:val="Hyperlink"/>
                </w:rPr>
                <w:t>Strateegia "Tallinn 20</w:t>
              </w:r>
              <w:r w:rsidRPr="00060C15">
                <w:rPr>
                  <w:rStyle w:val="Hyperlink"/>
                </w:rPr>
                <w:t>30</w:t>
              </w:r>
              <w:r w:rsidR="00B41D28" w:rsidRPr="00060C15">
                <w:rPr>
                  <w:rStyle w:val="Hyperlink"/>
                </w:rPr>
                <w:t>" kinnitamine</w:t>
              </w:r>
            </w:hyperlink>
            <w:r w:rsidR="00B41D28" w:rsidRPr="00060C15">
              <w:t>"</w:t>
            </w:r>
          </w:p>
          <w:p w:rsidR="00D278BA" w:rsidRPr="00C24110" w:rsidRDefault="00D278BA" w:rsidP="00861591">
            <w:r w:rsidRPr="00060C15">
              <w:t xml:space="preserve">Tallinna Linnavolikogu 24.01.2008 määrus </w:t>
            </w:r>
            <w:r w:rsidR="00861591" w:rsidRPr="00060C15">
              <w:t>number</w:t>
            </w:r>
            <w:r w:rsidRPr="00060C15">
              <w:t xml:space="preserve"> 2 „</w:t>
            </w:r>
            <w:hyperlink r:id="rId7" w:history="1">
              <w:r w:rsidRPr="00060C15">
                <w:rPr>
                  <w:rStyle w:val="Hyperlink"/>
                </w:rPr>
                <w:t>Koduteenuste osutamise tingimused ja kord</w:t>
              </w:r>
            </w:hyperlink>
            <w:r w:rsidRPr="00060C15">
              <w:t>“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/>
        </w:tc>
      </w:tr>
      <w:tr w:rsidR="00B41D28" w:rsidTr="00B41D28">
        <w:trPr>
          <w:gridAfter w:val="1"/>
          <w:wAfter w:w="93" w:type="dxa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>Linnavalitsuse õigusaktid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Paragrahv</w:t>
            </w:r>
          </w:p>
        </w:tc>
      </w:tr>
      <w:tr w:rsidR="00B41D28" w:rsidTr="00B41D28">
        <w:trPr>
          <w:gridAfter w:val="1"/>
          <w:wAfter w:w="93" w:type="dxa"/>
          <w:trHeight w:val="255"/>
        </w:trPr>
        <w:tc>
          <w:tcPr>
            <w:tcW w:w="838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D28" w:rsidRPr="007534AD" w:rsidRDefault="007534AD" w:rsidP="00B41D28">
            <w:pPr>
              <w:pStyle w:val="Header"/>
              <w:rPr>
                <w:sz w:val="22"/>
                <w:szCs w:val="22"/>
              </w:rPr>
            </w:pPr>
            <w:r w:rsidRPr="00060C15">
              <w:t>Tallinna Linnavalitsus </w:t>
            </w:r>
            <w:r w:rsidR="00861591" w:rsidRPr="00060C15">
              <w:t>29</w:t>
            </w:r>
            <w:r w:rsidRPr="00060C15">
              <w:t>.</w:t>
            </w:r>
            <w:r w:rsidR="00861591" w:rsidRPr="00060C15">
              <w:t>09</w:t>
            </w:r>
            <w:r w:rsidRPr="00060C15">
              <w:t>.2010 </w:t>
            </w:r>
            <w:r w:rsidR="00861591" w:rsidRPr="00060C15">
              <w:t>korraldus</w:t>
            </w:r>
            <w:r w:rsidRPr="00060C15">
              <w:t xml:space="preserve"> number </w:t>
            </w:r>
            <w:r w:rsidR="00861591" w:rsidRPr="00060C15">
              <w:t>1478-k</w:t>
            </w:r>
            <w:r w:rsidRPr="00060C15">
              <w:t xml:space="preserve"> </w:t>
            </w:r>
            <w:r w:rsidR="00B41D28" w:rsidRPr="00060C15">
              <w:rPr>
                <w:sz w:val="22"/>
                <w:szCs w:val="22"/>
              </w:rPr>
              <w:t>„</w:t>
            </w:r>
            <w:hyperlink r:id="rId8" w:history="1">
              <w:r w:rsidR="00861591" w:rsidRPr="00060C15">
                <w:rPr>
                  <w:rStyle w:val="Hyperlink"/>
                  <w:sz w:val="22"/>
                  <w:szCs w:val="22"/>
                </w:rPr>
                <w:t xml:space="preserve">Koduteenuste hindade </w:t>
              </w:r>
              <w:r w:rsidRPr="00060C15">
                <w:rPr>
                  <w:rStyle w:val="Hyperlink"/>
                  <w:bCs/>
                </w:rPr>
                <w:t>kehtestamine</w:t>
              </w:r>
            </w:hyperlink>
            <w:r w:rsidR="00B41D28" w:rsidRPr="00060C15">
              <w:rPr>
                <w:sz w:val="22"/>
                <w:szCs w:val="22"/>
              </w:rPr>
              <w:t>”</w:t>
            </w:r>
          </w:p>
          <w:p w:rsidR="00B41D28" w:rsidRPr="007C75B0" w:rsidRDefault="003F1EE1" w:rsidP="00B41D28">
            <w:pPr>
              <w:pStyle w:val="Header"/>
            </w:pPr>
            <w:r w:rsidRPr="00060C15">
              <w:t>Tallinna Linnavalitsuse 17.11</w:t>
            </w:r>
            <w:r w:rsidR="00B41D28" w:rsidRPr="00060C15">
              <w:t>.20</w:t>
            </w:r>
            <w:r w:rsidRPr="00060C15">
              <w:t>14 korraldus nr 1777</w:t>
            </w:r>
            <w:r w:rsidR="0059643A" w:rsidRPr="00060C15">
              <w:t>-k</w:t>
            </w:r>
            <w:r w:rsidR="00B41D28" w:rsidRPr="00060C15">
              <w:t xml:space="preserve"> "</w:t>
            </w:r>
            <w:hyperlink r:id="rId9" w:history="1">
              <w:r w:rsidR="00B41D28" w:rsidRPr="00060C15">
                <w:rPr>
                  <w:rStyle w:val="Hyperlink"/>
                </w:rPr>
                <w:t>Sotsiaalteenuste nõuded</w:t>
              </w:r>
            </w:hyperlink>
            <w:r w:rsidR="00B41D28" w:rsidRPr="00060C15">
              <w:t>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/>
        </w:tc>
      </w:tr>
      <w:tr w:rsidR="00B41D28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Ametkondlikud regulatiivaktid</w:t>
            </w:r>
          </w:p>
          <w:p w:rsidR="009D0AB9" w:rsidRDefault="00F00725" w:rsidP="009D0AB9">
            <w:pPr>
              <w:rPr>
                <w:rFonts w:ascii="Arial" w:hAnsi="Arial" w:cs="Arial"/>
                <w:color w:val="202020"/>
              </w:rPr>
            </w:pPr>
            <w:hyperlink r:id="rId10" w:history="1">
              <w:r w:rsidR="009D0AB9" w:rsidRPr="00581FA7">
                <w:rPr>
                  <w:rStyle w:val="Hyperlink"/>
                </w:rPr>
                <w:t xml:space="preserve">Mustamäe linnaosa vanema 31.05.2019 korraldus MLOV-4/46 </w:t>
              </w:r>
            </w:hyperlink>
            <w:r w:rsidR="009D0AB9">
              <w:rPr>
                <w:rFonts w:ascii="Arial" w:hAnsi="Arial" w:cs="Arial"/>
                <w:color w:val="202020"/>
              </w:rPr>
              <w:t xml:space="preserve"> </w:t>
            </w:r>
          </w:p>
          <w:p w:rsidR="00692946" w:rsidRDefault="00F00725" w:rsidP="00971692">
            <w:hyperlink r:id="rId11" w:history="1">
              <w:r w:rsidR="00481E29" w:rsidRPr="00B62211">
                <w:rPr>
                  <w:rStyle w:val="Hyperlink"/>
                </w:rPr>
                <w:t>Mustamäe linnaosa vanema 27.04.2018 korraldus MLOV-4/31</w:t>
              </w:r>
            </w:hyperlink>
          </w:p>
        </w:tc>
      </w:tr>
      <w:tr w:rsidR="00B41D28" w:rsidTr="00B41D28">
        <w:trPr>
          <w:gridAfter w:val="1"/>
          <w:wAfter w:w="93" w:type="dxa"/>
          <w:trHeight w:val="235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pPr>
              <w:pStyle w:val="Header"/>
            </w:pPr>
          </w:p>
        </w:tc>
      </w:tr>
      <w:tr w:rsidR="00B41D28" w:rsidTr="00B41D28">
        <w:trPr>
          <w:gridAfter w:val="1"/>
          <w:wAfter w:w="93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D28" w:rsidRDefault="00B41D28" w:rsidP="00B41D28">
            <w:r>
              <w:t>Linnaosa elanikud</w:t>
            </w:r>
          </w:p>
        </w:tc>
      </w:tr>
      <w:tr w:rsidR="00B41D28" w:rsidTr="00B41D28">
        <w:trPr>
          <w:gridAfter w:val="1"/>
          <w:wAfter w:w="93" w:type="dxa"/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B41D28" w:rsidRPr="00763CB3" w:rsidTr="00B41D28">
        <w:trPr>
          <w:gridAfter w:val="1"/>
          <w:wAfter w:w="93" w:type="dxa"/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28" w:rsidRPr="00763CB3" w:rsidRDefault="00B41D28" w:rsidP="00B41D28">
            <w:pPr>
              <w:rPr>
                <w:sz w:val="22"/>
                <w:szCs w:val="22"/>
              </w:rPr>
            </w:pPr>
            <w:r w:rsidRPr="00763CB3">
              <w:rPr>
                <w:sz w:val="22"/>
                <w:szCs w:val="22"/>
              </w:rPr>
              <w:t>Koduteenust saavate isikute osakaal linnaosa elanike arvust</w:t>
            </w:r>
          </w:p>
        </w:tc>
      </w:tr>
      <w:tr w:rsidR="00B41D28" w:rsidRPr="00763CB3" w:rsidTr="00B41D28">
        <w:trPr>
          <w:gridAfter w:val="1"/>
          <w:wAfter w:w="93" w:type="dxa"/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28" w:rsidRPr="00763CB3" w:rsidRDefault="00B41D28" w:rsidP="00B41D28">
            <w:pPr>
              <w:rPr>
                <w:sz w:val="22"/>
                <w:szCs w:val="22"/>
              </w:rPr>
            </w:pPr>
            <w:r w:rsidRPr="00763CB3">
              <w:rPr>
                <w:sz w:val="22"/>
                <w:szCs w:val="22"/>
              </w:rPr>
              <w:t>Lahendatud kaebusi/neist põhjendatud</w:t>
            </w:r>
          </w:p>
        </w:tc>
      </w:tr>
      <w:tr w:rsidR="00B41D28" w:rsidTr="00B41D28">
        <w:trPr>
          <w:gridAfter w:val="1"/>
          <w:wAfter w:w="93" w:type="dxa"/>
        </w:trPr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Märkused, kommentaarid</w:t>
            </w:r>
          </w:p>
        </w:tc>
      </w:tr>
      <w:tr w:rsidR="00B41D28" w:rsidTr="00B41D28">
        <w:trPr>
          <w:gridAfter w:val="1"/>
          <w:wAfter w:w="93" w:type="dxa"/>
          <w:trHeight w:val="318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 xml:space="preserve">Tootevastutaja 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1D28" w:rsidRDefault="00B41D28" w:rsidP="00B41D28">
            <w:r>
              <w:t>Kuupäev</w:t>
            </w:r>
          </w:p>
        </w:tc>
      </w:tr>
      <w:tr w:rsidR="00B41D28" w:rsidTr="00B41D28">
        <w:trPr>
          <w:gridAfter w:val="1"/>
          <w:wAfter w:w="93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41D28" w:rsidRDefault="00862005" w:rsidP="00B41D28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41D28" w:rsidRDefault="00B41D28" w:rsidP="00B41D28">
            <w:r>
              <w:t>Heli Hussar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1D28" w:rsidRDefault="00E13C98" w:rsidP="00E13C98">
            <w:r>
              <w:t>20</w:t>
            </w:r>
            <w:r w:rsidR="004267C0">
              <w:t>.0</w:t>
            </w:r>
            <w:r>
              <w:t>1</w:t>
            </w:r>
            <w:r w:rsidR="004267C0">
              <w:t>.202</w:t>
            </w:r>
            <w:r>
              <w:t>1</w:t>
            </w:r>
          </w:p>
        </w:tc>
      </w:tr>
    </w:tbl>
    <w:p w:rsidR="00D47EFB" w:rsidRDefault="00D47EFB"/>
    <w:p w:rsidR="0029523C" w:rsidRDefault="0029523C"/>
    <w:p w:rsidR="0029523C" w:rsidRDefault="0029523C"/>
    <w:sectPr w:rsidR="0029523C" w:rsidSect="0014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28"/>
    <w:rsid w:val="00015653"/>
    <w:rsid w:val="00033D4D"/>
    <w:rsid w:val="00060C15"/>
    <w:rsid w:val="000A2654"/>
    <w:rsid w:val="000D7088"/>
    <w:rsid w:val="000E04CF"/>
    <w:rsid w:val="00107E22"/>
    <w:rsid w:val="0014012D"/>
    <w:rsid w:val="00147B09"/>
    <w:rsid w:val="00233373"/>
    <w:rsid w:val="0029523C"/>
    <w:rsid w:val="002D66EC"/>
    <w:rsid w:val="003F1EE1"/>
    <w:rsid w:val="0042035C"/>
    <w:rsid w:val="004267C0"/>
    <w:rsid w:val="00453923"/>
    <w:rsid w:val="00453A4B"/>
    <w:rsid w:val="00481E29"/>
    <w:rsid w:val="00552869"/>
    <w:rsid w:val="00566EEC"/>
    <w:rsid w:val="0059643A"/>
    <w:rsid w:val="00621453"/>
    <w:rsid w:val="00692946"/>
    <w:rsid w:val="006D2399"/>
    <w:rsid w:val="006E4F8C"/>
    <w:rsid w:val="006E6003"/>
    <w:rsid w:val="006E7480"/>
    <w:rsid w:val="00704745"/>
    <w:rsid w:val="007534AD"/>
    <w:rsid w:val="00755C73"/>
    <w:rsid w:val="007709B7"/>
    <w:rsid w:val="007C75B0"/>
    <w:rsid w:val="00806A26"/>
    <w:rsid w:val="0084767A"/>
    <w:rsid w:val="00861591"/>
    <w:rsid w:val="00862005"/>
    <w:rsid w:val="0087277B"/>
    <w:rsid w:val="0092673F"/>
    <w:rsid w:val="0096401E"/>
    <w:rsid w:val="00971692"/>
    <w:rsid w:val="009B2A5E"/>
    <w:rsid w:val="009C0BC2"/>
    <w:rsid w:val="009D0AB9"/>
    <w:rsid w:val="00A3234D"/>
    <w:rsid w:val="00A51E77"/>
    <w:rsid w:val="00A57710"/>
    <w:rsid w:val="00AB3E1E"/>
    <w:rsid w:val="00B41D28"/>
    <w:rsid w:val="00B57F8A"/>
    <w:rsid w:val="00B812CD"/>
    <w:rsid w:val="00BC4436"/>
    <w:rsid w:val="00BE4578"/>
    <w:rsid w:val="00C06C24"/>
    <w:rsid w:val="00CB33D4"/>
    <w:rsid w:val="00CC4CF4"/>
    <w:rsid w:val="00CC60C5"/>
    <w:rsid w:val="00CD3A35"/>
    <w:rsid w:val="00D278BA"/>
    <w:rsid w:val="00D47EFB"/>
    <w:rsid w:val="00DA5065"/>
    <w:rsid w:val="00DB4845"/>
    <w:rsid w:val="00DD0908"/>
    <w:rsid w:val="00E06913"/>
    <w:rsid w:val="00E13C98"/>
    <w:rsid w:val="00E343FF"/>
    <w:rsid w:val="00E516E2"/>
    <w:rsid w:val="00EB4500"/>
    <w:rsid w:val="00F00725"/>
    <w:rsid w:val="00F024E3"/>
    <w:rsid w:val="00F162F1"/>
    <w:rsid w:val="00F3745A"/>
    <w:rsid w:val="00F43407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52075-4407-42F3-8EFE-A10157C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28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D2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41D28"/>
  </w:style>
  <w:style w:type="paragraph" w:customStyle="1" w:styleId="Lisatekst">
    <w:name w:val="Lisatekst"/>
    <w:basedOn w:val="BodyText"/>
    <w:rsid w:val="00B41D28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B41D28"/>
    <w:pPr>
      <w:numPr>
        <w:ilvl w:val="1"/>
        <w:numId w:val="1"/>
      </w:numPr>
      <w:jc w:val="left"/>
    </w:pPr>
  </w:style>
  <w:style w:type="character" w:styleId="Hyperlink">
    <w:name w:val="Hyperlink"/>
    <w:uiPriority w:val="99"/>
    <w:rsid w:val="00B41D28"/>
    <w:rPr>
      <w:color w:val="0000FF"/>
      <w:u w:val="single"/>
    </w:rPr>
  </w:style>
  <w:style w:type="character" w:styleId="FollowedHyperlink">
    <w:name w:val="FollowedHyperlink"/>
    <w:rsid w:val="00B41D28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8727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8447&amp;fd=1&amp;leht=1&amp;q_sort=elex_akt.akt_vk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7062013040?leiaKeht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gusaktid.tallinn.ee/?id=3001&amp;aktid=118878" TargetMode="External"/><Relationship Id="rId11" Type="http://schemas.openxmlformats.org/officeDocument/2006/relationships/hyperlink" Target="http://dhs.tallinn.ee/atp/?c_tpl=1092&amp;command=details&amp;liik=16&amp;asutus=17&amp;regkp_algus=27.04.2018&amp;regkp_lopp=27.04.2018&amp;dok_id=3765159" TargetMode="External"/><Relationship Id="rId5" Type="http://schemas.openxmlformats.org/officeDocument/2006/relationships/hyperlink" Target="https://www.riigiteataja.ee/akt/121122018019?leiaKehtiv" TargetMode="External"/><Relationship Id="rId10" Type="http://schemas.openxmlformats.org/officeDocument/2006/relationships/hyperlink" Target="http://dhs.tallinn.ee/atp/?id=1255&amp;active=58&amp;month=5&amp;year=2019&amp;keywords=58&amp;asutus=17&amp;c_tpl=1092&amp;keel=ee&amp;command=details&amp;dok_id=3942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gusaktid.tallinn.ee/?id=3001&amp;aktid=129728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TOOTE PÜSIANDMED</vt:lpstr>
      <vt:lpstr>TOOTE PÜSIANDMED</vt:lpstr>
    </vt:vector>
  </TitlesOfParts>
  <Company>MicroLink Eesti</Company>
  <LinksUpToDate>false</LinksUpToDate>
  <CharactersWithSpaces>2651</CharactersWithSpaces>
  <SharedDoc>false</SharedDoc>
  <HLinks>
    <vt:vector size="36" baseType="variant">
      <vt:variant>
        <vt:i4>6225979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https://oigusaktid.tallinn.ee/?id=3002&amp;aktid=118056&amp;fd=1&amp;leht=1&amp;q_sort=elex_akt.akt_vkp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https://oigusaktid.tallinn.ee/?id=3001&amp;aktid=118484&amp;f=12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https://oigusaktid.tallinn.ee/?id=3001&amp;aktid=111699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https://www.riigiteataja.ee/akt/13234180?leiaKehtiv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creator>treimann</dc:creator>
  <cp:lastModifiedBy>Monika Pertel</cp:lastModifiedBy>
  <cp:revision>2</cp:revision>
  <cp:lastPrinted>2017-01-26T13:42:00Z</cp:lastPrinted>
  <dcterms:created xsi:type="dcterms:W3CDTF">2021-01-31T14:21:00Z</dcterms:created>
  <dcterms:modified xsi:type="dcterms:W3CDTF">2021-01-31T14:21:00Z</dcterms:modified>
</cp:coreProperties>
</file>